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2B8B" w14:textId="37144547" w:rsidR="0015418D" w:rsidRPr="00DE1366" w:rsidRDefault="00BA7F21" w:rsidP="00DE1366">
      <w:pPr>
        <w:rPr>
          <w:rFonts w:ascii="Calibri" w:hAnsi="Calibri"/>
          <w:sz w:val="28"/>
          <w:szCs w:val="28"/>
        </w:rPr>
      </w:pPr>
      <w:r>
        <w:rPr>
          <w:rFonts w:ascii="Calibri" w:hAnsi="Calibri"/>
          <w:b/>
          <w:sz w:val="28"/>
          <w:szCs w:val="28"/>
        </w:rPr>
        <w:t>Region 5</w:t>
      </w:r>
      <w:r w:rsidR="0015418D" w:rsidRPr="00D50829">
        <w:rPr>
          <w:rFonts w:ascii="Calibri" w:hAnsi="Calibri"/>
          <w:b/>
          <w:sz w:val="28"/>
          <w:szCs w:val="28"/>
        </w:rPr>
        <w:t xml:space="preserve"> Systems</w:t>
      </w:r>
      <w:r w:rsidR="0015418D" w:rsidRPr="00D50829">
        <w:rPr>
          <w:rFonts w:ascii="Calibri" w:hAnsi="Calibri"/>
          <w:sz w:val="22"/>
          <w:szCs w:val="22"/>
        </w:rPr>
        <w:t xml:space="preserve"> </w:t>
      </w:r>
    </w:p>
    <w:p w14:paraId="4E3D23AD" w14:textId="77777777" w:rsidR="0015418D" w:rsidRPr="00D50829" w:rsidRDefault="0015418D" w:rsidP="00DE1366">
      <w:pPr>
        <w:ind w:left="8370" w:hanging="8370"/>
        <w:rPr>
          <w:rFonts w:ascii="Calibri" w:hAnsi="Calibri"/>
          <w:sz w:val="22"/>
          <w:szCs w:val="22"/>
        </w:rPr>
      </w:pPr>
    </w:p>
    <w:p w14:paraId="1A8E75D3" w14:textId="77777777" w:rsidR="0015418D" w:rsidRPr="002C4917" w:rsidRDefault="0015418D" w:rsidP="008A4150">
      <w:pPr>
        <w:tabs>
          <w:tab w:val="left" w:pos="8280"/>
        </w:tabs>
        <w:ind w:left="7200" w:hanging="7200"/>
        <w:rPr>
          <w:rFonts w:ascii="Calibri" w:hAnsi="Calibri"/>
          <w:sz w:val="20"/>
          <w:szCs w:val="20"/>
        </w:rPr>
      </w:pPr>
      <w:r w:rsidRPr="00D50829">
        <w:rPr>
          <w:rFonts w:ascii="Calibri" w:hAnsi="Calibri"/>
          <w:b/>
          <w:sz w:val="22"/>
          <w:szCs w:val="22"/>
        </w:rPr>
        <w:t>Network Management Procedures</w:t>
      </w:r>
      <w:r w:rsidR="008A4150">
        <w:rPr>
          <w:rFonts w:ascii="Calibri" w:hAnsi="Calibri"/>
          <w:b/>
          <w:sz w:val="22"/>
          <w:szCs w:val="22"/>
        </w:rPr>
        <w:tab/>
      </w:r>
      <w:r w:rsidR="002C4917">
        <w:rPr>
          <w:rFonts w:ascii="Calibri" w:hAnsi="Calibri"/>
          <w:sz w:val="22"/>
          <w:szCs w:val="22"/>
        </w:rPr>
        <w:t>Revised:</w:t>
      </w:r>
      <w:r w:rsidR="008A4150">
        <w:rPr>
          <w:rFonts w:ascii="Calibri" w:hAnsi="Calibri"/>
          <w:sz w:val="22"/>
          <w:szCs w:val="22"/>
        </w:rPr>
        <w:tab/>
      </w:r>
      <w:r w:rsidR="002C4917">
        <w:rPr>
          <w:rFonts w:ascii="Calibri" w:hAnsi="Calibri"/>
          <w:sz w:val="20"/>
          <w:szCs w:val="20"/>
        </w:rPr>
        <w:t>RA 9/21/17</w:t>
      </w:r>
    </w:p>
    <w:p w14:paraId="664AD3A7" w14:textId="77777777" w:rsidR="0015418D" w:rsidRPr="00D50829" w:rsidRDefault="002C4917" w:rsidP="00DE1366">
      <w:pPr>
        <w:rPr>
          <w:rFonts w:ascii="Calibri" w:hAnsi="Calibri"/>
          <w:sz w:val="22"/>
          <w:szCs w:val="22"/>
        </w:rPr>
      </w:pPr>
      <w:r>
        <w:rPr>
          <w:rFonts w:ascii="Calibri" w:hAnsi="Calibri"/>
          <w:b/>
          <w:sz w:val="22"/>
          <w:szCs w:val="22"/>
        </w:rPr>
        <w:t>CARF Standard 12</w:t>
      </w:r>
      <w:r w:rsidR="0015418D" w:rsidRPr="00D50829">
        <w:rPr>
          <w:rFonts w:ascii="Calibri" w:hAnsi="Calibri"/>
          <w:b/>
          <w:sz w:val="22"/>
          <w:szCs w:val="22"/>
        </w:rPr>
        <w:tab/>
      </w:r>
    </w:p>
    <w:p w14:paraId="5FA689C1" w14:textId="77777777" w:rsidR="008A63B6" w:rsidRPr="006C6E7C" w:rsidRDefault="008A63B6" w:rsidP="00DE1366">
      <w:pPr>
        <w:pStyle w:val="Calibri11"/>
      </w:pPr>
      <w:r>
        <w:t>206 NAC 3-003.01A</w:t>
      </w:r>
    </w:p>
    <w:p w14:paraId="12FF9406" w14:textId="77777777" w:rsidR="00AE6B8B" w:rsidRPr="008A4150" w:rsidRDefault="00AE6B8B" w:rsidP="00DE1366">
      <w:pPr>
        <w:ind w:left="8370" w:hanging="8370"/>
        <w:rPr>
          <w:rFonts w:ascii="Calibri" w:hAnsi="Calibri"/>
          <w:sz w:val="20"/>
          <w:szCs w:val="20"/>
        </w:rPr>
      </w:pPr>
    </w:p>
    <w:p w14:paraId="71DE54A9" w14:textId="77777777" w:rsidR="002334C4" w:rsidRPr="00D50829" w:rsidRDefault="002334C4" w:rsidP="00DE1366">
      <w:pPr>
        <w:rPr>
          <w:rFonts w:ascii="Calibri" w:hAnsi="Calibri"/>
          <w:sz w:val="20"/>
          <w:szCs w:val="20"/>
        </w:rPr>
      </w:pPr>
    </w:p>
    <w:p w14:paraId="7962D738" w14:textId="77777777" w:rsidR="002334C4" w:rsidRPr="00D50829" w:rsidRDefault="002334C4" w:rsidP="00DE1366">
      <w:pPr>
        <w:rPr>
          <w:rFonts w:ascii="Calibri" w:hAnsi="Calibri"/>
          <w:sz w:val="20"/>
          <w:szCs w:val="20"/>
        </w:rPr>
      </w:pPr>
    </w:p>
    <w:p w14:paraId="5FE77B0C" w14:textId="77777777" w:rsidR="002334C4" w:rsidRPr="008A4150" w:rsidRDefault="00413420" w:rsidP="00DE1366">
      <w:pPr>
        <w:ind w:left="720" w:hanging="720"/>
        <w:rPr>
          <w:rFonts w:ascii="Calibri" w:hAnsi="Calibri"/>
          <w:b/>
          <w:bCs/>
          <w:sz w:val="30"/>
          <w:szCs w:val="30"/>
        </w:rPr>
      </w:pPr>
      <w:r w:rsidRPr="0015418D">
        <w:rPr>
          <w:rFonts w:ascii="Arial" w:hAnsi="Arial" w:cs="Arial"/>
          <w:b/>
          <w:bCs/>
          <w:sz w:val="32"/>
          <w:szCs w:val="32"/>
        </w:rPr>
        <w:t>■</w:t>
      </w:r>
      <w:r w:rsidR="001C24F6" w:rsidRPr="00D50829">
        <w:rPr>
          <w:rFonts w:ascii="Calibri" w:hAnsi="Calibri"/>
          <w:b/>
          <w:bCs/>
          <w:sz w:val="32"/>
          <w:szCs w:val="32"/>
        </w:rPr>
        <w:tab/>
      </w:r>
      <w:r w:rsidR="00290084" w:rsidRPr="008A4150">
        <w:rPr>
          <w:rFonts w:ascii="Calibri" w:hAnsi="Calibri"/>
          <w:b/>
          <w:bCs/>
          <w:sz w:val="30"/>
          <w:szCs w:val="30"/>
        </w:rPr>
        <w:t>Data Collection, Analysis, &amp; Performance Improvement Procedures</w:t>
      </w:r>
      <w:r w:rsidR="009A0592" w:rsidRPr="008A4150">
        <w:rPr>
          <w:rFonts w:ascii="Calibri" w:hAnsi="Calibri"/>
          <w:b/>
          <w:bCs/>
          <w:sz w:val="30"/>
          <w:szCs w:val="30"/>
        </w:rPr>
        <w:t xml:space="preserve"> </w:t>
      </w:r>
    </w:p>
    <w:p w14:paraId="4E68775D" w14:textId="77777777" w:rsidR="002334C4" w:rsidRPr="008B4DD0" w:rsidRDefault="002334C4" w:rsidP="00DE1366">
      <w:pPr>
        <w:rPr>
          <w:rFonts w:ascii="Calibri" w:hAnsi="Calibri"/>
          <w:sz w:val="20"/>
          <w:szCs w:val="20"/>
        </w:rPr>
      </w:pPr>
    </w:p>
    <w:p w14:paraId="18B81C3B" w14:textId="77777777" w:rsidR="002334C4" w:rsidRPr="00D50829" w:rsidRDefault="002334C4" w:rsidP="00DE1366">
      <w:pPr>
        <w:rPr>
          <w:rFonts w:ascii="Calibri" w:hAnsi="Calibri"/>
          <w:sz w:val="20"/>
          <w:szCs w:val="20"/>
        </w:rPr>
      </w:pPr>
    </w:p>
    <w:p w14:paraId="6A1FB70F" w14:textId="77777777" w:rsidR="002334C4" w:rsidRPr="00D50829" w:rsidRDefault="00200E8D" w:rsidP="00DE1366">
      <w:pPr>
        <w:rPr>
          <w:rFonts w:ascii="Calibri" w:hAnsi="Calibri"/>
          <w:sz w:val="20"/>
          <w:szCs w:val="20"/>
        </w:rPr>
      </w:pPr>
      <w:r w:rsidRPr="00D50829">
        <w:rPr>
          <w:rFonts w:ascii="Calibri" w:hAnsi="Calibri"/>
          <w:noProof/>
        </w:rPr>
        <mc:AlternateContent>
          <mc:Choice Requires="wps">
            <w:drawing>
              <wp:anchor distT="0" distB="0" distL="114300" distR="114300" simplePos="0" relativeHeight="251657728" behindDoc="1" locked="1" layoutInCell="0" allowOverlap="1" wp14:anchorId="499D93EE" wp14:editId="3D40EC0D">
                <wp:simplePos x="0" y="0"/>
                <wp:positionH relativeFrom="page">
                  <wp:posOffset>914400</wp:posOffset>
                </wp:positionH>
                <wp:positionV relativeFrom="paragraph">
                  <wp:posOffset>0</wp:posOffset>
                </wp:positionV>
                <wp:extent cx="5943600" cy="2730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57A9A" id="Rectangle 2" o:spid="_x0000_s1026" style="position:absolute;margin-left:1in;margin-top:0;width:468pt;height: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" o:allowincell="f" fillcolor="black" stroked="f" strokeweight="0">
                <w10:wrap anchorx="page"/>
                <w10:anchorlock/>
              </v:rect>
            </w:pict>
          </mc:Fallback>
        </mc:AlternateContent>
      </w:r>
    </w:p>
    <w:p w14:paraId="5DBE9A0E" w14:textId="1D8A2BE2" w:rsidR="002C4917" w:rsidRPr="00155327" w:rsidRDefault="002C4917" w:rsidP="00DE1366">
      <w:pPr>
        <w:rPr>
          <w:rFonts w:ascii="Calibri" w:hAnsi="Calibri"/>
          <w:bCs/>
          <w:color w:val="000000"/>
          <w:sz w:val="22"/>
          <w:szCs w:val="22"/>
        </w:rPr>
      </w:pPr>
      <w:r w:rsidRPr="00155327">
        <w:rPr>
          <w:rFonts w:ascii="Calibri" w:hAnsi="Calibri"/>
          <w:bCs/>
          <w:color w:val="000000"/>
          <w:sz w:val="22"/>
          <w:szCs w:val="22"/>
        </w:rPr>
        <w:t xml:space="preserve">The following procedures are established for </w:t>
      </w:r>
      <w:r w:rsidR="00BA7F21">
        <w:rPr>
          <w:rFonts w:ascii="Calibri" w:hAnsi="Calibri"/>
          <w:bCs/>
          <w:color w:val="000000"/>
          <w:sz w:val="22"/>
          <w:szCs w:val="22"/>
        </w:rPr>
        <w:t>Region 5</w:t>
      </w:r>
      <w:r w:rsidRPr="00155327">
        <w:rPr>
          <w:rFonts w:ascii="Calibri" w:hAnsi="Calibri"/>
          <w:bCs/>
          <w:color w:val="000000"/>
          <w:sz w:val="22"/>
          <w:szCs w:val="22"/>
        </w:rPr>
        <w:t xml:space="preserve"> Systems (the Network) and its Provider Network to address data collection methods, measurements, and performance of the Network.</w:t>
      </w:r>
    </w:p>
    <w:p w14:paraId="74290298" w14:textId="77777777" w:rsidR="003C7B46" w:rsidRPr="00155327" w:rsidRDefault="003C7B46" w:rsidP="00DE1366">
      <w:pPr>
        <w:jc w:val="both"/>
        <w:rPr>
          <w:rFonts w:ascii="Calibri" w:hAnsi="Calibri"/>
          <w:b/>
          <w:bCs/>
          <w:sz w:val="22"/>
          <w:szCs w:val="22"/>
        </w:rPr>
      </w:pPr>
    </w:p>
    <w:p w14:paraId="6455768E" w14:textId="77777777" w:rsidR="00CE6C14" w:rsidRPr="00155327" w:rsidRDefault="00CE6C14" w:rsidP="00DE1366">
      <w:pPr>
        <w:jc w:val="both"/>
        <w:rPr>
          <w:rFonts w:ascii="Calibri" w:hAnsi="Calibri"/>
          <w:b/>
          <w:bCs/>
          <w:sz w:val="22"/>
          <w:szCs w:val="22"/>
        </w:rPr>
      </w:pPr>
      <w:r w:rsidRPr="00155327">
        <w:rPr>
          <w:rFonts w:ascii="Calibri" w:hAnsi="Calibri"/>
          <w:b/>
          <w:bCs/>
          <w:sz w:val="22"/>
          <w:szCs w:val="22"/>
        </w:rPr>
        <w:t>Standard 12.a.</w:t>
      </w:r>
      <w:r w:rsidRPr="00155327">
        <w:rPr>
          <w:rFonts w:ascii="Calibri" w:hAnsi="Calibri"/>
          <w:b/>
          <w:bCs/>
          <w:sz w:val="22"/>
          <w:szCs w:val="22"/>
        </w:rPr>
        <w:tab/>
      </w:r>
      <w:r w:rsidRPr="00155327">
        <w:rPr>
          <w:rFonts w:ascii="Calibri" w:hAnsi="Calibri"/>
          <w:b/>
          <w:bCs/>
          <w:sz w:val="22"/>
          <w:szCs w:val="22"/>
        </w:rPr>
        <w:tab/>
        <w:t>Collection of Data</w:t>
      </w:r>
    </w:p>
    <w:p w14:paraId="3DB210CF" w14:textId="2EF376BD" w:rsidR="00CE6C14" w:rsidRPr="00155327" w:rsidRDefault="00CE6C14" w:rsidP="008B4DD0">
      <w:pPr>
        <w:spacing w:after="120"/>
        <w:jc w:val="both"/>
        <w:rPr>
          <w:rFonts w:ascii="Calibri" w:hAnsi="Calibri"/>
          <w:sz w:val="22"/>
          <w:szCs w:val="22"/>
        </w:rPr>
      </w:pPr>
      <w:r w:rsidRPr="00155327">
        <w:rPr>
          <w:rFonts w:ascii="Calibri" w:hAnsi="Calibri"/>
          <w:sz w:val="22"/>
          <w:szCs w:val="22"/>
        </w:rPr>
        <w:t xml:space="preserve">Annually, at a minimum, </w:t>
      </w:r>
      <w:r w:rsidR="00BA7F21">
        <w:rPr>
          <w:rFonts w:ascii="Calibri" w:hAnsi="Calibri"/>
          <w:sz w:val="22"/>
          <w:szCs w:val="22"/>
        </w:rPr>
        <w:t>Region 5</w:t>
      </w:r>
      <w:r w:rsidRPr="00155327">
        <w:rPr>
          <w:rFonts w:ascii="Calibri" w:hAnsi="Calibri"/>
          <w:sz w:val="22"/>
          <w:szCs w:val="22"/>
        </w:rPr>
        <w:t xml:space="preserve"> Systems collects a variety of information from Network Providers which includes but is not limited to:</w:t>
      </w:r>
    </w:p>
    <w:p w14:paraId="733BAC43" w14:textId="77777777" w:rsidR="00CE6C14" w:rsidRPr="00155327" w:rsidRDefault="00CE6C14" w:rsidP="00304934">
      <w:pPr>
        <w:numPr>
          <w:ilvl w:val="0"/>
          <w:numId w:val="25"/>
        </w:numPr>
        <w:spacing w:after="40"/>
        <w:ind w:left="547" w:hanging="547"/>
        <w:jc w:val="both"/>
        <w:rPr>
          <w:rFonts w:ascii="Calibri" w:hAnsi="Calibri"/>
          <w:sz w:val="22"/>
          <w:szCs w:val="22"/>
        </w:rPr>
      </w:pPr>
      <w:r w:rsidRPr="00155327">
        <w:rPr>
          <w:rFonts w:ascii="Calibri" w:hAnsi="Calibri"/>
          <w:sz w:val="22"/>
          <w:szCs w:val="22"/>
        </w:rPr>
        <w:t xml:space="preserve">Effectiveness; </w:t>
      </w:r>
    </w:p>
    <w:p w14:paraId="534C8917" w14:textId="77777777" w:rsidR="00CE6C14" w:rsidRPr="00155327" w:rsidRDefault="00CE6C14" w:rsidP="00304934">
      <w:pPr>
        <w:numPr>
          <w:ilvl w:val="0"/>
          <w:numId w:val="25"/>
        </w:numPr>
        <w:spacing w:after="40"/>
        <w:ind w:left="547" w:hanging="547"/>
        <w:jc w:val="both"/>
        <w:rPr>
          <w:rFonts w:ascii="Calibri" w:hAnsi="Calibri"/>
          <w:sz w:val="22"/>
          <w:szCs w:val="22"/>
        </w:rPr>
      </w:pPr>
      <w:r w:rsidRPr="00155327">
        <w:rPr>
          <w:rFonts w:ascii="Calibri" w:hAnsi="Calibri"/>
          <w:sz w:val="22"/>
          <w:szCs w:val="22"/>
        </w:rPr>
        <w:t xml:space="preserve">Efficiency; </w:t>
      </w:r>
    </w:p>
    <w:p w14:paraId="3A340FD9" w14:textId="77777777" w:rsidR="00CE6C14" w:rsidRPr="00155327" w:rsidRDefault="00CE6C14" w:rsidP="00304934">
      <w:pPr>
        <w:numPr>
          <w:ilvl w:val="0"/>
          <w:numId w:val="25"/>
        </w:numPr>
        <w:spacing w:after="40"/>
        <w:ind w:left="547" w:hanging="547"/>
        <w:jc w:val="both"/>
        <w:rPr>
          <w:rFonts w:ascii="Calibri" w:hAnsi="Calibri"/>
          <w:sz w:val="22"/>
          <w:szCs w:val="22"/>
        </w:rPr>
      </w:pPr>
      <w:r w:rsidRPr="00155327">
        <w:rPr>
          <w:rFonts w:ascii="Calibri" w:hAnsi="Calibri"/>
          <w:sz w:val="22"/>
          <w:szCs w:val="22"/>
        </w:rPr>
        <w:t>Access to services including waiting lists, denials</w:t>
      </w:r>
      <w:r w:rsidR="00304934">
        <w:rPr>
          <w:rFonts w:ascii="Calibri" w:hAnsi="Calibri"/>
          <w:sz w:val="22"/>
          <w:szCs w:val="22"/>
        </w:rPr>
        <w:t>,</w:t>
      </w:r>
      <w:r w:rsidRPr="00155327">
        <w:rPr>
          <w:rFonts w:ascii="Calibri" w:hAnsi="Calibri"/>
          <w:sz w:val="22"/>
          <w:szCs w:val="22"/>
        </w:rPr>
        <w:t xml:space="preserve"> and referrals determined to be ineligible for services; </w:t>
      </w:r>
    </w:p>
    <w:p w14:paraId="7A50BF29" w14:textId="77777777" w:rsidR="00CE6C14" w:rsidRPr="00155327" w:rsidRDefault="00CE6C14" w:rsidP="00304934">
      <w:pPr>
        <w:numPr>
          <w:ilvl w:val="0"/>
          <w:numId w:val="25"/>
        </w:numPr>
        <w:spacing w:after="40"/>
        <w:ind w:left="547" w:hanging="547"/>
        <w:jc w:val="both"/>
        <w:rPr>
          <w:rFonts w:ascii="Calibri" w:hAnsi="Calibri"/>
          <w:sz w:val="22"/>
          <w:szCs w:val="22"/>
        </w:rPr>
      </w:pPr>
      <w:r w:rsidRPr="00155327">
        <w:rPr>
          <w:rFonts w:ascii="Calibri" w:hAnsi="Calibri"/>
          <w:sz w:val="22"/>
          <w:szCs w:val="22"/>
        </w:rPr>
        <w:t xml:space="preserve">Satisfaction; </w:t>
      </w:r>
    </w:p>
    <w:p w14:paraId="06C2851B" w14:textId="77777777" w:rsidR="00CE6C14" w:rsidRPr="00155327" w:rsidRDefault="00CE6C14" w:rsidP="00304934">
      <w:pPr>
        <w:numPr>
          <w:ilvl w:val="0"/>
          <w:numId w:val="25"/>
        </w:numPr>
        <w:spacing w:after="40"/>
        <w:ind w:left="547" w:hanging="547"/>
        <w:jc w:val="both"/>
        <w:rPr>
          <w:rFonts w:ascii="Calibri" w:hAnsi="Calibri"/>
          <w:sz w:val="22"/>
          <w:szCs w:val="22"/>
        </w:rPr>
      </w:pPr>
      <w:r w:rsidRPr="00155327">
        <w:rPr>
          <w:rFonts w:ascii="Calibri" w:hAnsi="Calibri"/>
          <w:sz w:val="22"/>
          <w:szCs w:val="22"/>
        </w:rPr>
        <w:t xml:space="preserve">Elements of completed assessments of persons served; </w:t>
      </w:r>
    </w:p>
    <w:p w14:paraId="6F78FE00" w14:textId="77777777" w:rsidR="00CE6C14" w:rsidRPr="00155327" w:rsidRDefault="00CE6C14" w:rsidP="00304934">
      <w:pPr>
        <w:numPr>
          <w:ilvl w:val="0"/>
          <w:numId w:val="25"/>
        </w:numPr>
        <w:spacing w:after="40"/>
        <w:ind w:left="547" w:hanging="547"/>
        <w:jc w:val="both"/>
        <w:rPr>
          <w:rFonts w:ascii="Calibri" w:hAnsi="Calibri"/>
          <w:sz w:val="22"/>
          <w:szCs w:val="22"/>
        </w:rPr>
      </w:pPr>
      <w:r w:rsidRPr="00155327">
        <w:rPr>
          <w:rFonts w:ascii="Calibri" w:hAnsi="Calibri"/>
          <w:sz w:val="22"/>
          <w:szCs w:val="22"/>
        </w:rPr>
        <w:t xml:space="preserve">Service utilization; </w:t>
      </w:r>
    </w:p>
    <w:p w14:paraId="0FB531C0" w14:textId="77777777" w:rsidR="00CE6C14" w:rsidRPr="00155327" w:rsidRDefault="00CE6C14" w:rsidP="00304934">
      <w:pPr>
        <w:numPr>
          <w:ilvl w:val="0"/>
          <w:numId w:val="25"/>
        </w:numPr>
        <w:spacing w:after="40"/>
        <w:ind w:left="547" w:hanging="547"/>
        <w:jc w:val="both"/>
        <w:rPr>
          <w:rFonts w:ascii="Calibri" w:hAnsi="Calibri"/>
          <w:sz w:val="22"/>
          <w:szCs w:val="22"/>
        </w:rPr>
      </w:pPr>
      <w:r w:rsidRPr="00155327">
        <w:rPr>
          <w:rFonts w:ascii="Calibri" w:hAnsi="Calibri"/>
          <w:sz w:val="22"/>
          <w:szCs w:val="22"/>
        </w:rPr>
        <w:t>Complaints, grievances, and appeals;</w:t>
      </w:r>
    </w:p>
    <w:p w14:paraId="35424E05" w14:textId="77777777" w:rsidR="00CE6C14" w:rsidRPr="00155327" w:rsidRDefault="00CE6C14" w:rsidP="00304934">
      <w:pPr>
        <w:numPr>
          <w:ilvl w:val="0"/>
          <w:numId w:val="25"/>
        </w:numPr>
        <w:spacing w:after="40"/>
        <w:ind w:left="547" w:hanging="547"/>
        <w:jc w:val="both"/>
        <w:rPr>
          <w:rFonts w:ascii="Calibri" w:hAnsi="Calibri"/>
          <w:sz w:val="22"/>
          <w:szCs w:val="22"/>
        </w:rPr>
      </w:pPr>
      <w:r w:rsidRPr="00155327">
        <w:rPr>
          <w:rFonts w:ascii="Calibri" w:hAnsi="Calibri"/>
          <w:sz w:val="22"/>
          <w:szCs w:val="22"/>
        </w:rPr>
        <w:t xml:space="preserve">Critical incidents;  </w:t>
      </w:r>
    </w:p>
    <w:p w14:paraId="4BB7E34B" w14:textId="77777777" w:rsidR="00CE6C14" w:rsidRPr="00155327" w:rsidRDefault="00CE6C14" w:rsidP="00304934">
      <w:pPr>
        <w:numPr>
          <w:ilvl w:val="0"/>
          <w:numId w:val="25"/>
        </w:numPr>
        <w:spacing w:after="40"/>
        <w:ind w:left="547" w:hanging="547"/>
        <w:jc w:val="both"/>
        <w:rPr>
          <w:rFonts w:ascii="Calibri" w:hAnsi="Calibri"/>
          <w:sz w:val="22"/>
          <w:szCs w:val="22"/>
        </w:rPr>
      </w:pPr>
      <w:r w:rsidRPr="00155327">
        <w:rPr>
          <w:rFonts w:ascii="Calibri" w:hAnsi="Calibri"/>
          <w:sz w:val="22"/>
          <w:szCs w:val="22"/>
        </w:rPr>
        <w:t>Financial performance; and</w:t>
      </w:r>
    </w:p>
    <w:p w14:paraId="6897870A" w14:textId="77777777" w:rsidR="00CE6C14" w:rsidRPr="00155327" w:rsidRDefault="00CE6C14" w:rsidP="008B4DD0">
      <w:pPr>
        <w:numPr>
          <w:ilvl w:val="0"/>
          <w:numId w:val="25"/>
        </w:numPr>
        <w:ind w:left="540" w:hanging="540"/>
        <w:jc w:val="both"/>
        <w:rPr>
          <w:rFonts w:ascii="Calibri" w:hAnsi="Calibri"/>
          <w:sz w:val="22"/>
          <w:szCs w:val="22"/>
        </w:rPr>
      </w:pPr>
      <w:r w:rsidRPr="00155327">
        <w:rPr>
          <w:rFonts w:ascii="Calibri" w:hAnsi="Calibri"/>
          <w:sz w:val="22"/>
          <w:szCs w:val="22"/>
        </w:rPr>
        <w:t xml:space="preserve">Other data as necessary to evaluate network and contract performance. </w:t>
      </w:r>
    </w:p>
    <w:p w14:paraId="18247FD3" w14:textId="77777777" w:rsidR="00CE6C14" w:rsidRPr="00155327" w:rsidRDefault="00CE6C14" w:rsidP="008B4DD0">
      <w:pPr>
        <w:ind w:left="540" w:hanging="540"/>
        <w:jc w:val="both"/>
        <w:rPr>
          <w:rFonts w:ascii="Calibri" w:hAnsi="Calibri"/>
          <w:sz w:val="22"/>
          <w:szCs w:val="22"/>
        </w:rPr>
      </w:pPr>
    </w:p>
    <w:p w14:paraId="4B48786D" w14:textId="37D7A538" w:rsidR="00CE6C14" w:rsidRPr="00155327" w:rsidRDefault="00CE6C14" w:rsidP="00DE1366">
      <w:pPr>
        <w:jc w:val="both"/>
        <w:rPr>
          <w:rFonts w:ascii="Calibri" w:hAnsi="Calibri"/>
          <w:sz w:val="22"/>
          <w:szCs w:val="22"/>
        </w:rPr>
      </w:pPr>
      <w:r w:rsidRPr="00155327">
        <w:rPr>
          <w:rFonts w:ascii="Calibri" w:hAnsi="Calibri"/>
          <w:sz w:val="22"/>
          <w:szCs w:val="22"/>
        </w:rPr>
        <w:t xml:space="preserve">The information is produced in a variety of reports by </w:t>
      </w:r>
      <w:r w:rsidR="00BA7F21">
        <w:rPr>
          <w:rFonts w:ascii="Calibri" w:hAnsi="Calibri"/>
          <w:sz w:val="22"/>
          <w:szCs w:val="22"/>
        </w:rPr>
        <w:t>Region 5</w:t>
      </w:r>
      <w:r w:rsidRPr="00155327">
        <w:rPr>
          <w:rFonts w:ascii="Calibri" w:hAnsi="Calibri"/>
          <w:sz w:val="22"/>
          <w:szCs w:val="22"/>
        </w:rPr>
        <w:t xml:space="preserve"> Systems and its system partners. These reports measure levels of care, applicable services, substance abuse or mental health services, adult or youth services (if it is a required measurement for compliance or contracts)</w:t>
      </w:r>
      <w:r w:rsidR="002C4917" w:rsidRPr="00155327">
        <w:rPr>
          <w:rFonts w:ascii="Calibri" w:hAnsi="Calibri"/>
          <w:sz w:val="22"/>
          <w:szCs w:val="22"/>
        </w:rPr>
        <w:t xml:space="preserve">, if </w:t>
      </w:r>
      <w:r w:rsidRPr="00155327">
        <w:rPr>
          <w:rFonts w:ascii="Calibri" w:hAnsi="Calibri"/>
          <w:sz w:val="22"/>
          <w:szCs w:val="22"/>
        </w:rPr>
        <w:t xml:space="preserve">it </w:t>
      </w:r>
      <w:r w:rsidR="00304934" w:rsidRPr="00155327">
        <w:rPr>
          <w:rFonts w:ascii="Calibri" w:hAnsi="Calibri"/>
          <w:sz w:val="22"/>
          <w:szCs w:val="22"/>
        </w:rPr>
        <w:t>addresses</w:t>
      </w:r>
      <w:r w:rsidRPr="00155327">
        <w:rPr>
          <w:rFonts w:ascii="Calibri" w:hAnsi="Calibri"/>
          <w:sz w:val="22"/>
          <w:szCs w:val="22"/>
        </w:rPr>
        <w:t xml:space="preserve"> a priority measure, what area of measurement does it assess (i.e. access, effectiveness, efficiency, satisfaction), scope, frequency of report (if there is a target/goal/threshold), and who prepares the report.  </w:t>
      </w:r>
    </w:p>
    <w:p w14:paraId="3640BEF8" w14:textId="77777777" w:rsidR="00CE6C14" w:rsidRDefault="00CE6C14" w:rsidP="00DE1366">
      <w:pPr>
        <w:jc w:val="both"/>
        <w:rPr>
          <w:bCs/>
          <w:sz w:val="22"/>
          <w:szCs w:val="22"/>
        </w:rPr>
      </w:pPr>
    </w:p>
    <w:p w14:paraId="6CEB13F9" w14:textId="77777777" w:rsidR="00CE6C14" w:rsidRPr="00155327" w:rsidRDefault="00CE6C14" w:rsidP="00DD4513">
      <w:pPr>
        <w:tabs>
          <w:tab w:val="left" w:pos="2160"/>
        </w:tabs>
        <w:rPr>
          <w:rFonts w:ascii="Calibri" w:hAnsi="Calibri"/>
          <w:b/>
          <w:bCs/>
          <w:sz w:val="22"/>
          <w:szCs w:val="22"/>
        </w:rPr>
      </w:pPr>
      <w:r>
        <w:rPr>
          <w:b/>
          <w:bCs/>
          <w:sz w:val="22"/>
          <w:szCs w:val="22"/>
        </w:rPr>
        <w:br w:type="page"/>
      </w:r>
      <w:r w:rsidRPr="00155327">
        <w:rPr>
          <w:rFonts w:ascii="Calibri" w:hAnsi="Calibri"/>
          <w:b/>
          <w:bCs/>
          <w:sz w:val="22"/>
          <w:szCs w:val="22"/>
        </w:rPr>
        <w:lastRenderedPageBreak/>
        <w:t>Standard 12.b.</w:t>
      </w:r>
      <w:r w:rsidR="00A31E90">
        <w:rPr>
          <w:rFonts w:ascii="Calibri" w:hAnsi="Calibri"/>
          <w:b/>
          <w:bCs/>
          <w:sz w:val="22"/>
          <w:szCs w:val="22"/>
        </w:rPr>
        <w:tab/>
      </w:r>
      <w:r w:rsidRPr="00155327">
        <w:rPr>
          <w:rFonts w:ascii="Calibri" w:hAnsi="Calibri"/>
          <w:b/>
          <w:bCs/>
          <w:sz w:val="22"/>
          <w:szCs w:val="22"/>
        </w:rPr>
        <w:t>Performance of Provider Network</w:t>
      </w:r>
    </w:p>
    <w:p w14:paraId="116A162B" w14:textId="41B38927" w:rsidR="00CE6C14" w:rsidRDefault="00CE6C14" w:rsidP="00DD4513">
      <w:pPr>
        <w:jc w:val="both"/>
        <w:rPr>
          <w:rFonts w:ascii="Calibri" w:hAnsi="Calibri"/>
          <w:bCs/>
          <w:sz w:val="22"/>
          <w:szCs w:val="22"/>
        </w:rPr>
      </w:pPr>
      <w:r w:rsidRPr="00DD4513">
        <w:rPr>
          <w:rFonts w:ascii="Calibri" w:hAnsi="Calibri"/>
          <w:bCs/>
          <w:sz w:val="22"/>
          <w:szCs w:val="22"/>
        </w:rPr>
        <w:t xml:space="preserve">Network Provider performance targets are established by </w:t>
      </w:r>
      <w:r w:rsidR="00BA7F21">
        <w:rPr>
          <w:rFonts w:ascii="Calibri" w:hAnsi="Calibri"/>
          <w:bCs/>
          <w:sz w:val="22"/>
          <w:szCs w:val="22"/>
        </w:rPr>
        <w:t>Region 5</w:t>
      </w:r>
      <w:r w:rsidRPr="00DD4513">
        <w:rPr>
          <w:rFonts w:ascii="Calibri" w:hAnsi="Calibri"/>
          <w:bCs/>
          <w:sz w:val="22"/>
          <w:szCs w:val="22"/>
        </w:rPr>
        <w:t xml:space="preserve"> Systems and its system partners, such as the Nebraska Department of Health and Human Services, Division of Behavioral Health. Some of these teams include, but not limited to, the Statewide Quality Improvement Team (SQIT), Regional Quality Improvement Team (RQIT), as well as the Statewide Audit Team.</w:t>
      </w:r>
    </w:p>
    <w:p w14:paraId="2DE139E0" w14:textId="77777777" w:rsidR="00DD4513" w:rsidRPr="00DD4513" w:rsidRDefault="00DD4513" w:rsidP="00DD4513">
      <w:pPr>
        <w:jc w:val="both"/>
        <w:rPr>
          <w:rFonts w:ascii="Calibri" w:hAnsi="Calibri"/>
          <w:bCs/>
          <w:sz w:val="22"/>
          <w:szCs w:val="22"/>
        </w:rPr>
      </w:pPr>
    </w:p>
    <w:p w14:paraId="34762071" w14:textId="77777777" w:rsidR="00CE6C14" w:rsidRDefault="00CE6C14" w:rsidP="00DD4513">
      <w:pPr>
        <w:jc w:val="both"/>
        <w:rPr>
          <w:rFonts w:ascii="Calibri" w:hAnsi="Calibri"/>
          <w:bCs/>
          <w:sz w:val="22"/>
          <w:szCs w:val="22"/>
        </w:rPr>
      </w:pPr>
      <w:r w:rsidRPr="00155327">
        <w:rPr>
          <w:rFonts w:ascii="Calibri" w:hAnsi="Calibri"/>
          <w:bCs/>
          <w:sz w:val="22"/>
          <w:szCs w:val="22"/>
        </w:rPr>
        <w:t xml:space="preserve">Other targets are set by the federal government which would include the National Outcome Measures (NOMs). </w:t>
      </w:r>
    </w:p>
    <w:p w14:paraId="32C74F44" w14:textId="77777777" w:rsidR="00DD4513" w:rsidRPr="00155327" w:rsidRDefault="00DD4513" w:rsidP="00DD4513">
      <w:pPr>
        <w:jc w:val="both"/>
        <w:rPr>
          <w:rFonts w:ascii="Calibri" w:hAnsi="Calibri"/>
          <w:bCs/>
          <w:sz w:val="22"/>
          <w:szCs w:val="22"/>
        </w:rPr>
      </w:pPr>
    </w:p>
    <w:p w14:paraId="2338B0BB" w14:textId="77777777" w:rsidR="00CE6C14" w:rsidRDefault="00CE6C14" w:rsidP="00DD4513">
      <w:pPr>
        <w:jc w:val="both"/>
        <w:rPr>
          <w:rFonts w:ascii="Calibri" w:hAnsi="Calibri"/>
          <w:bCs/>
          <w:sz w:val="22"/>
          <w:szCs w:val="22"/>
        </w:rPr>
      </w:pPr>
      <w:r w:rsidRPr="00155327">
        <w:rPr>
          <w:rFonts w:ascii="Calibri" w:hAnsi="Calibri"/>
          <w:bCs/>
          <w:sz w:val="22"/>
          <w:szCs w:val="22"/>
        </w:rPr>
        <w:t>Regular meetings occur through “Tuesday Data Calls” to continually examine the system, which includes representatives from the Division of Behavioral Health, statewide regional representatives, and Network Providers as deemed necessary.</w:t>
      </w:r>
    </w:p>
    <w:p w14:paraId="50E0C548" w14:textId="77777777" w:rsidR="00DD4513" w:rsidRPr="00155327" w:rsidRDefault="00DD4513" w:rsidP="00DD4513">
      <w:pPr>
        <w:jc w:val="both"/>
        <w:rPr>
          <w:rFonts w:ascii="Calibri" w:hAnsi="Calibri"/>
          <w:bCs/>
          <w:sz w:val="22"/>
          <w:szCs w:val="22"/>
        </w:rPr>
      </w:pPr>
    </w:p>
    <w:p w14:paraId="59FD42B5" w14:textId="0D8DD9DD" w:rsidR="00CE6C14" w:rsidRPr="00155327" w:rsidRDefault="00CE6C14" w:rsidP="00B91FA4">
      <w:pPr>
        <w:spacing w:after="120"/>
        <w:jc w:val="both"/>
        <w:rPr>
          <w:rFonts w:ascii="Calibri" w:hAnsi="Calibri"/>
          <w:bCs/>
          <w:sz w:val="22"/>
          <w:szCs w:val="22"/>
        </w:rPr>
      </w:pPr>
      <w:r w:rsidRPr="00155327">
        <w:rPr>
          <w:rFonts w:ascii="Calibri" w:hAnsi="Calibri"/>
          <w:bCs/>
          <w:sz w:val="22"/>
          <w:szCs w:val="22"/>
        </w:rPr>
        <w:t xml:space="preserve">Annually, at a minimum, </w:t>
      </w:r>
      <w:r w:rsidR="00BA7F21">
        <w:rPr>
          <w:rFonts w:ascii="Calibri" w:hAnsi="Calibri"/>
          <w:bCs/>
          <w:sz w:val="22"/>
          <w:szCs w:val="22"/>
        </w:rPr>
        <w:t>Region 5</w:t>
      </w:r>
      <w:r w:rsidRPr="00155327">
        <w:rPr>
          <w:rFonts w:ascii="Calibri" w:hAnsi="Calibri"/>
          <w:bCs/>
          <w:sz w:val="22"/>
          <w:szCs w:val="22"/>
        </w:rPr>
        <w:t xml:space="preserve"> Systems reports on the performance of its Provider Network in relationship to established targets in each area as identified in Standard 12.a., addressing the following:</w:t>
      </w:r>
    </w:p>
    <w:p w14:paraId="63F4F4A4" w14:textId="77777777" w:rsidR="00CE6C14" w:rsidRPr="00155327" w:rsidRDefault="00CE6C14" w:rsidP="00B91FA4">
      <w:pPr>
        <w:numPr>
          <w:ilvl w:val="0"/>
          <w:numId w:val="26"/>
        </w:numPr>
        <w:spacing w:after="40"/>
        <w:ind w:left="547" w:hanging="547"/>
        <w:jc w:val="both"/>
        <w:rPr>
          <w:rFonts w:ascii="Calibri" w:hAnsi="Calibri"/>
          <w:bCs/>
          <w:sz w:val="22"/>
          <w:szCs w:val="22"/>
        </w:rPr>
      </w:pPr>
      <w:r w:rsidRPr="00155327">
        <w:rPr>
          <w:rFonts w:ascii="Calibri" w:hAnsi="Calibri"/>
          <w:bCs/>
          <w:sz w:val="22"/>
          <w:szCs w:val="22"/>
        </w:rPr>
        <w:t>Trends.</w:t>
      </w:r>
    </w:p>
    <w:p w14:paraId="475A1E14" w14:textId="77777777" w:rsidR="00CE6C14" w:rsidRPr="00155327" w:rsidRDefault="00CE6C14" w:rsidP="00B91FA4">
      <w:pPr>
        <w:numPr>
          <w:ilvl w:val="0"/>
          <w:numId w:val="26"/>
        </w:numPr>
        <w:spacing w:after="40"/>
        <w:ind w:left="547" w:hanging="547"/>
        <w:jc w:val="both"/>
        <w:rPr>
          <w:rFonts w:ascii="Calibri" w:hAnsi="Calibri"/>
          <w:bCs/>
          <w:sz w:val="22"/>
          <w:szCs w:val="22"/>
        </w:rPr>
      </w:pPr>
      <w:r w:rsidRPr="00155327">
        <w:rPr>
          <w:rFonts w:ascii="Calibri" w:hAnsi="Calibri"/>
          <w:bCs/>
          <w:sz w:val="22"/>
          <w:szCs w:val="22"/>
        </w:rPr>
        <w:t>Actions for improvement.</w:t>
      </w:r>
    </w:p>
    <w:p w14:paraId="6740D1AF" w14:textId="77777777" w:rsidR="00CE6C14" w:rsidRPr="00155327" w:rsidRDefault="00CE6C14" w:rsidP="00B91FA4">
      <w:pPr>
        <w:numPr>
          <w:ilvl w:val="0"/>
          <w:numId w:val="26"/>
        </w:numPr>
        <w:spacing w:after="40"/>
        <w:ind w:left="547" w:hanging="547"/>
        <w:jc w:val="both"/>
        <w:rPr>
          <w:rFonts w:ascii="Calibri" w:hAnsi="Calibri"/>
          <w:bCs/>
          <w:sz w:val="22"/>
          <w:szCs w:val="22"/>
        </w:rPr>
      </w:pPr>
      <w:r w:rsidRPr="00155327">
        <w:rPr>
          <w:rFonts w:ascii="Calibri" w:hAnsi="Calibri"/>
          <w:bCs/>
          <w:sz w:val="22"/>
          <w:szCs w:val="22"/>
        </w:rPr>
        <w:t>Results of performance improvement plans.</w:t>
      </w:r>
    </w:p>
    <w:p w14:paraId="3CB92068" w14:textId="77777777" w:rsidR="00CE6C14" w:rsidRPr="00155327" w:rsidRDefault="00CE6C14" w:rsidP="00B91FA4">
      <w:pPr>
        <w:numPr>
          <w:ilvl w:val="0"/>
          <w:numId w:val="26"/>
        </w:numPr>
        <w:ind w:left="540" w:hanging="540"/>
        <w:jc w:val="both"/>
        <w:rPr>
          <w:rFonts w:ascii="Calibri" w:hAnsi="Calibri"/>
          <w:bCs/>
          <w:sz w:val="22"/>
          <w:szCs w:val="22"/>
        </w:rPr>
      </w:pPr>
      <w:r w:rsidRPr="00155327">
        <w:rPr>
          <w:rFonts w:ascii="Calibri" w:hAnsi="Calibri"/>
          <w:bCs/>
          <w:sz w:val="22"/>
          <w:szCs w:val="22"/>
        </w:rPr>
        <w:t>Necessary education and training of participating Network Providers.</w:t>
      </w:r>
    </w:p>
    <w:p w14:paraId="251D1CF6" w14:textId="77777777" w:rsidR="00CE6C14" w:rsidRDefault="00CE6C14" w:rsidP="00DD4513">
      <w:pPr>
        <w:jc w:val="both"/>
        <w:rPr>
          <w:rFonts w:ascii="Calibri" w:hAnsi="Calibri"/>
          <w:bCs/>
          <w:sz w:val="22"/>
          <w:szCs w:val="22"/>
        </w:rPr>
      </w:pPr>
    </w:p>
    <w:p w14:paraId="68ECC169" w14:textId="77777777" w:rsidR="00A31E90" w:rsidRPr="00155327" w:rsidRDefault="00A31E90" w:rsidP="00DD4513">
      <w:pPr>
        <w:jc w:val="both"/>
        <w:rPr>
          <w:rFonts w:ascii="Calibri" w:hAnsi="Calibri"/>
          <w:bCs/>
          <w:sz w:val="22"/>
          <w:szCs w:val="22"/>
        </w:rPr>
      </w:pPr>
    </w:p>
    <w:p w14:paraId="5DC4D440" w14:textId="77777777" w:rsidR="00CE6C14" w:rsidRPr="00155327" w:rsidRDefault="00CE6C14" w:rsidP="00DD4513">
      <w:pPr>
        <w:tabs>
          <w:tab w:val="left" w:pos="2160"/>
        </w:tabs>
        <w:jc w:val="both"/>
        <w:rPr>
          <w:rFonts w:ascii="Calibri" w:hAnsi="Calibri"/>
          <w:bCs/>
          <w:sz w:val="22"/>
          <w:szCs w:val="22"/>
        </w:rPr>
      </w:pPr>
      <w:r w:rsidRPr="00155327">
        <w:rPr>
          <w:rFonts w:ascii="Calibri" w:hAnsi="Calibri"/>
          <w:b/>
          <w:bCs/>
          <w:sz w:val="22"/>
          <w:szCs w:val="22"/>
        </w:rPr>
        <w:t>Standard 12.c.</w:t>
      </w:r>
      <w:r w:rsidR="00A31E90">
        <w:rPr>
          <w:rFonts w:ascii="Calibri" w:hAnsi="Calibri"/>
          <w:b/>
          <w:bCs/>
          <w:sz w:val="22"/>
          <w:szCs w:val="22"/>
        </w:rPr>
        <w:tab/>
      </w:r>
      <w:r w:rsidRPr="00155327">
        <w:rPr>
          <w:rFonts w:ascii="Calibri" w:hAnsi="Calibri"/>
          <w:b/>
          <w:bCs/>
          <w:sz w:val="22"/>
          <w:szCs w:val="22"/>
        </w:rPr>
        <w:t>Aggregate Data from Participating Providers for the Network</w:t>
      </w:r>
    </w:p>
    <w:p w14:paraId="630F85CC" w14:textId="0C217BC0" w:rsidR="00CE6C14" w:rsidRPr="00155327" w:rsidRDefault="00CE6C14" w:rsidP="00DD4513">
      <w:pPr>
        <w:widowControl/>
        <w:jc w:val="both"/>
        <w:rPr>
          <w:rFonts w:ascii="Calibri" w:hAnsi="Calibri"/>
          <w:sz w:val="22"/>
          <w:szCs w:val="22"/>
        </w:rPr>
      </w:pPr>
      <w:r w:rsidRPr="00155327">
        <w:rPr>
          <w:rFonts w:ascii="Calibri" w:hAnsi="Calibri"/>
          <w:bCs/>
          <w:sz w:val="22"/>
          <w:szCs w:val="22"/>
        </w:rPr>
        <w:t xml:space="preserve">Data that is produced and is covered in the above areas is reviewed by staff members, Network Providers, the Regional Quality Improvement Team (RQIT), Statewide Quality Improvement Team (SQIT), Behavioral Health Advisory Committee, and Regional Governing Board. </w:t>
      </w:r>
      <w:r w:rsidR="00BA7F21">
        <w:rPr>
          <w:rFonts w:ascii="Calibri" w:hAnsi="Calibri"/>
          <w:sz w:val="22"/>
          <w:szCs w:val="22"/>
        </w:rPr>
        <w:t>Region 5</w:t>
      </w:r>
      <w:r w:rsidRPr="00155327">
        <w:rPr>
          <w:rFonts w:ascii="Calibri" w:hAnsi="Calibri"/>
          <w:sz w:val="22"/>
          <w:szCs w:val="22"/>
        </w:rPr>
        <w:t xml:space="preserve"> Systems has dedicated staff members and resources to lead and facilitate both data collection and analyses. Multiple reports are compiled on a respective time schedule of monthly, quarterly, bi-annually, and annually.  </w:t>
      </w:r>
    </w:p>
    <w:p w14:paraId="658CC830" w14:textId="77777777" w:rsidR="00CE6C14" w:rsidRPr="00155327" w:rsidRDefault="00CE6C14" w:rsidP="00DD4513">
      <w:pPr>
        <w:widowControl/>
        <w:jc w:val="both"/>
        <w:rPr>
          <w:rFonts w:ascii="Calibri" w:hAnsi="Calibri"/>
          <w:sz w:val="22"/>
          <w:szCs w:val="22"/>
        </w:rPr>
      </w:pPr>
    </w:p>
    <w:p w14:paraId="64E8B48C" w14:textId="77777777" w:rsidR="00CE6C14" w:rsidRPr="00155327" w:rsidRDefault="00CE6C14" w:rsidP="00DD4513">
      <w:pPr>
        <w:widowControl/>
        <w:jc w:val="both"/>
        <w:rPr>
          <w:rFonts w:ascii="Calibri" w:hAnsi="Calibri"/>
          <w:sz w:val="22"/>
          <w:szCs w:val="22"/>
        </w:rPr>
      </w:pPr>
      <w:r w:rsidRPr="00155327">
        <w:rPr>
          <w:rFonts w:ascii="Calibri" w:hAnsi="Calibri"/>
          <w:sz w:val="22"/>
          <w:szCs w:val="22"/>
        </w:rPr>
        <w:t>At a minimum, the organization compiles two annual reports (</w:t>
      </w:r>
      <w:r w:rsidRPr="00155327">
        <w:rPr>
          <w:rFonts w:ascii="Calibri" w:hAnsi="Calibri"/>
          <w:i/>
          <w:sz w:val="22"/>
          <w:szCs w:val="22"/>
        </w:rPr>
        <w:t>Management Summary</w:t>
      </w:r>
      <w:r w:rsidRPr="00155327">
        <w:rPr>
          <w:rFonts w:ascii="Calibri" w:hAnsi="Calibri"/>
          <w:sz w:val="22"/>
          <w:szCs w:val="22"/>
        </w:rPr>
        <w:t xml:space="preserve"> and the </w:t>
      </w:r>
      <w:r w:rsidRPr="00155327">
        <w:rPr>
          <w:rFonts w:ascii="Calibri" w:hAnsi="Calibri"/>
          <w:i/>
          <w:sz w:val="22"/>
          <w:szCs w:val="22"/>
        </w:rPr>
        <w:t>Annual Report)</w:t>
      </w:r>
      <w:r w:rsidRPr="00155327">
        <w:rPr>
          <w:rFonts w:ascii="Calibri" w:hAnsi="Calibri"/>
          <w:sz w:val="22"/>
          <w:szCs w:val="22"/>
        </w:rPr>
        <w:t xml:space="preserve"> that summarize activities and performance in the areas of demographics, effectiveness, efficiency, fidelity, content, and consumer satisfaction over the prior year. These reports are shared with others through the </w:t>
      </w:r>
      <w:r w:rsidRPr="00155327">
        <w:rPr>
          <w:rFonts w:ascii="Calibri" w:hAnsi="Calibri"/>
          <w:i/>
          <w:sz w:val="22"/>
          <w:szCs w:val="22"/>
        </w:rPr>
        <w:t>Communications Plan</w:t>
      </w:r>
      <w:r w:rsidRPr="00155327">
        <w:rPr>
          <w:rFonts w:ascii="Calibri" w:hAnsi="Calibri"/>
          <w:sz w:val="22"/>
          <w:szCs w:val="22"/>
        </w:rPr>
        <w:t xml:space="preserve"> to aid in the data-driven, decision-making process for future planning.</w:t>
      </w:r>
    </w:p>
    <w:p w14:paraId="4E635A44" w14:textId="77777777" w:rsidR="003C7B46" w:rsidRPr="00155327" w:rsidRDefault="003C7B46" w:rsidP="00DD4513">
      <w:pPr>
        <w:jc w:val="both"/>
        <w:rPr>
          <w:rFonts w:ascii="Calibri" w:hAnsi="Calibri"/>
          <w:b/>
          <w:bCs/>
          <w:sz w:val="22"/>
          <w:szCs w:val="22"/>
        </w:rPr>
      </w:pPr>
    </w:p>
    <w:p w14:paraId="548AC2C3" w14:textId="77777777" w:rsidR="003C7B46" w:rsidRPr="00155327" w:rsidRDefault="003C7B46" w:rsidP="00DD4513">
      <w:pPr>
        <w:jc w:val="both"/>
        <w:rPr>
          <w:rFonts w:ascii="Calibri" w:hAnsi="Calibri"/>
          <w:b/>
          <w:bCs/>
          <w:sz w:val="22"/>
          <w:szCs w:val="22"/>
        </w:rPr>
      </w:pPr>
    </w:p>
    <w:p w14:paraId="6A5E876E" w14:textId="77777777" w:rsidR="003C7B46" w:rsidRPr="00155327" w:rsidRDefault="003C7B46" w:rsidP="00DD4513">
      <w:pPr>
        <w:jc w:val="both"/>
        <w:rPr>
          <w:rFonts w:ascii="Calibri" w:hAnsi="Calibri"/>
          <w:b/>
          <w:bCs/>
          <w:sz w:val="22"/>
          <w:szCs w:val="22"/>
        </w:rPr>
      </w:pPr>
    </w:p>
    <w:p w14:paraId="477E89EF" w14:textId="77777777" w:rsidR="003C7B46" w:rsidRPr="00155327" w:rsidRDefault="003C7B46" w:rsidP="00DE1366">
      <w:pPr>
        <w:jc w:val="both"/>
        <w:rPr>
          <w:rFonts w:ascii="Calibri" w:hAnsi="Calibri"/>
          <w:b/>
          <w:bCs/>
          <w:sz w:val="22"/>
          <w:szCs w:val="22"/>
        </w:rPr>
      </w:pPr>
    </w:p>
    <w:p w14:paraId="5C7E8325" w14:textId="77777777" w:rsidR="003C7B46" w:rsidRPr="00155327" w:rsidRDefault="003C7B46" w:rsidP="00DE1366">
      <w:pPr>
        <w:jc w:val="both"/>
        <w:rPr>
          <w:rFonts w:ascii="Calibri" w:hAnsi="Calibri"/>
          <w:b/>
          <w:bCs/>
          <w:sz w:val="22"/>
          <w:szCs w:val="22"/>
        </w:rPr>
      </w:pPr>
    </w:p>
    <w:p w14:paraId="7C79FCCD" w14:textId="77777777" w:rsidR="003C7B46" w:rsidRPr="00155327" w:rsidRDefault="003C7B46" w:rsidP="00DE1366">
      <w:pPr>
        <w:jc w:val="both"/>
        <w:rPr>
          <w:rFonts w:ascii="Calibri" w:hAnsi="Calibri"/>
          <w:b/>
          <w:bCs/>
          <w:sz w:val="22"/>
          <w:szCs w:val="22"/>
        </w:rPr>
      </w:pPr>
    </w:p>
    <w:p w14:paraId="6EE446EC" w14:textId="77777777" w:rsidR="003C7B46" w:rsidRPr="00155327" w:rsidRDefault="003C7B46" w:rsidP="00DE1366">
      <w:pPr>
        <w:jc w:val="both"/>
        <w:rPr>
          <w:rFonts w:ascii="Calibri" w:hAnsi="Calibri"/>
          <w:b/>
          <w:bCs/>
          <w:sz w:val="22"/>
          <w:szCs w:val="22"/>
        </w:rPr>
      </w:pPr>
    </w:p>
    <w:p w14:paraId="4681AEB7" w14:textId="77777777" w:rsidR="003C7B46" w:rsidRPr="00155327" w:rsidRDefault="003C7B46" w:rsidP="00DE1366">
      <w:pPr>
        <w:jc w:val="both"/>
        <w:rPr>
          <w:rFonts w:ascii="Calibri" w:hAnsi="Calibri"/>
          <w:b/>
          <w:bCs/>
          <w:sz w:val="22"/>
          <w:szCs w:val="22"/>
        </w:rPr>
      </w:pPr>
    </w:p>
    <w:p w14:paraId="78187A5E" w14:textId="77777777" w:rsidR="003C7B46" w:rsidRPr="00155327" w:rsidRDefault="003C7B46" w:rsidP="00DE1366">
      <w:pPr>
        <w:jc w:val="both"/>
        <w:rPr>
          <w:rFonts w:ascii="Calibri" w:hAnsi="Calibri"/>
          <w:b/>
          <w:bCs/>
          <w:sz w:val="22"/>
          <w:szCs w:val="22"/>
        </w:rPr>
      </w:pPr>
    </w:p>
    <w:p w14:paraId="5E1B6AD2" w14:textId="77777777" w:rsidR="003C7B46" w:rsidRPr="00155327" w:rsidRDefault="003C7B46" w:rsidP="00DE1366">
      <w:pPr>
        <w:jc w:val="both"/>
        <w:rPr>
          <w:rFonts w:ascii="Calibri" w:hAnsi="Calibri"/>
          <w:b/>
          <w:bCs/>
          <w:sz w:val="22"/>
          <w:szCs w:val="22"/>
        </w:rPr>
      </w:pPr>
    </w:p>
    <w:p w14:paraId="5CDDF219" w14:textId="77777777" w:rsidR="003C7B46" w:rsidRPr="002A5224" w:rsidRDefault="003C7B46" w:rsidP="00DE1366">
      <w:pPr>
        <w:jc w:val="both"/>
        <w:rPr>
          <w:rFonts w:ascii="Calibri" w:hAnsi="Calibri"/>
          <w:b/>
          <w:bCs/>
          <w:sz w:val="22"/>
          <w:szCs w:val="22"/>
        </w:rPr>
      </w:pPr>
    </w:p>
    <w:sectPr w:rsidR="003C7B46" w:rsidRPr="002A5224" w:rsidSect="00C3054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27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357BB" w14:textId="77777777" w:rsidR="00896FD1" w:rsidRDefault="00896FD1">
      <w:r>
        <w:separator/>
      </w:r>
    </w:p>
  </w:endnote>
  <w:endnote w:type="continuationSeparator" w:id="0">
    <w:p w14:paraId="78CFDE07" w14:textId="77777777" w:rsidR="00896FD1" w:rsidRDefault="0089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3B28" w14:textId="77777777" w:rsidR="00CE36B1" w:rsidRDefault="00CE3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Content>
      <w:p w14:paraId="020024B7" w14:textId="77777777" w:rsidR="00CE36B1" w:rsidRDefault="00CE36B1" w:rsidP="00CE36B1">
        <w:pPr>
          <w:pStyle w:val="Footer"/>
          <w:jc w:val="right"/>
          <w:rPr>
            <w:rFonts w:asciiTheme="minorHAnsi" w:hAnsiTheme="minorHAnsi"/>
            <w:sz w:val="18"/>
            <w:szCs w:val="18"/>
          </w:rPr>
        </w:pPr>
        <w:r>
          <w:rPr>
            <w:rFonts w:asciiTheme="minorHAnsi" w:hAnsiTheme="minorHAnsi"/>
            <w:sz w:val="18"/>
            <w:szCs w:val="18"/>
          </w:rPr>
          <w:t>Data Collection, Analysis, &amp; Performance Improvement Procedures</w:t>
        </w:r>
      </w:p>
      <w:p w14:paraId="5A8D2951" w14:textId="77777777" w:rsidR="00CE36B1" w:rsidRDefault="00CE36B1" w:rsidP="00CE36B1">
        <w:pPr>
          <w:pStyle w:val="Footer"/>
          <w:jc w:val="right"/>
          <w:rPr>
            <w:rFonts w:asciiTheme="minorHAnsi" w:hAnsiTheme="minorHAnsi"/>
            <w:sz w:val="18"/>
            <w:szCs w:val="18"/>
          </w:rPr>
        </w:pPr>
        <w:r>
          <w:rPr>
            <w:rFonts w:asciiTheme="minorHAnsi" w:hAnsiTheme="minorHAnsi"/>
            <w:sz w:val="18"/>
            <w:szCs w:val="18"/>
          </w:rPr>
          <w:t xml:space="preserve">Page </w:t>
        </w:r>
        <w:r>
          <w:rPr>
            <w:rFonts w:asciiTheme="minorHAnsi" w:hAnsiTheme="minorHAnsi"/>
            <w:bCs/>
            <w:sz w:val="18"/>
            <w:szCs w:val="18"/>
          </w:rPr>
          <w:fldChar w:fldCharType="begin"/>
        </w:r>
        <w:r>
          <w:rPr>
            <w:rFonts w:asciiTheme="minorHAnsi" w:hAnsiTheme="minorHAnsi"/>
            <w:bCs/>
            <w:sz w:val="18"/>
            <w:szCs w:val="18"/>
          </w:rPr>
          <w:instrText xml:space="preserve"> PAGE </w:instrText>
        </w:r>
        <w:r>
          <w:rPr>
            <w:rFonts w:asciiTheme="minorHAnsi" w:hAnsiTheme="minorHAnsi"/>
            <w:bCs/>
            <w:sz w:val="18"/>
            <w:szCs w:val="18"/>
          </w:rPr>
          <w:fldChar w:fldCharType="separate"/>
        </w:r>
        <w:r w:rsidR="007E2E1D">
          <w:rPr>
            <w:rFonts w:asciiTheme="minorHAnsi" w:hAnsiTheme="minorHAnsi"/>
            <w:bCs/>
            <w:noProof/>
            <w:sz w:val="18"/>
            <w:szCs w:val="18"/>
          </w:rPr>
          <w:t>2</w:t>
        </w:r>
        <w:r>
          <w:rPr>
            <w:rFonts w:asciiTheme="minorHAnsi" w:hAnsiTheme="minorHAnsi"/>
            <w:bCs/>
            <w:sz w:val="18"/>
            <w:szCs w:val="18"/>
          </w:rPr>
          <w:fldChar w:fldCharType="end"/>
        </w:r>
        <w:r>
          <w:rPr>
            <w:rFonts w:asciiTheme="minorHAnsi" w:hAnsiTheme="minorHAnsi"/>
            <w:sz w:val="18"/>
            <w:szCs w:val="18"/>
          </w:rPr>
          <w:t xml:space="preserve"> of </w:t>
        </w:r>
        <w:r>
          <w:rPr>
            <w:rFonts w:asciiTheme="minorHAnsi" w:hAnsiTheme="minorHAnsi"/>
            <w:bCs/>
            <w:sz w:val="18"/>
            <w:szCs w:val="18"/>
          </w:rPr>
          <w:fldChar w:fldCharType="begin"/>
        </w:r>
        <w:r>
          <w:rPr>
            <w:rFonts w:asciiTheme="minorHAnsi" w:hAnsiTheme="minorHAnsi"/>
            <w:bCs/>
            <w:sz w:val="18"/>
            <w:szCs w:val="18"/>
          </w:rPr>
          <w:instrText xml:space="preserve"> NUMPAGES  </w:instrText>
        </w:r>
        <w:r>
          <w:rPr>
            <w:rFonts w:asciiTheme="minorHAnsi" w:hAnsiTheme="minorHAnsi"/>
            <w:bCs/>
            <w:sz w:val="18"/>
            <w:szCs w:val="18"/>
          </w:rPr>
          <w:fldChar w:fldCharType="separate"/>
        </w:r>
        <w:r w:rsidR="007E2E1D">
          <w:rPr>
            <w:rFonts w:asciiTheme="minorHAnsi" w:hAnsiTheme="minorHAnsi"/>
            <w:bCs/>
            <w:noProof/>
            <w:sz w:val="18"/>
            <w:szCs w:val="18"/>
          </w:rPr>
          <w:t>2</w:t>
        </w:r>
        <w:r>
          <w:rPr>
            <w:rFonts w:asciiTheme="minorHAnsi" w:hAnsiTheme="minorHAnsi"/>
            <w:bC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927E" w14:textId="77777777" w:rsidR="00CE36B1" w:rsidRDefault="00CE3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3100" w14:textId="77777777" w:rsidR="00896FD1" w:rsidRDefault="00896FD1">
      <w:r>
        <w:separator/>
      </w:r>
    </w:p>
  </w:footnote>
  <w:footnote w:type="continuationSeparator" w:id="0">
    <w:p w14:paraId="64E90B4A" w14:textId="77777777" w:rsidR="00896FD1" w:rsidRDefault="0089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319F" w14:textId="77777777" w:rsidR="00CE36B1" w:rsidRDefault="00CE3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B0E4" w14:textId="77777777" w:rsidR="00CE36B1" w:rsidRDefault="00CE36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93C5" w14:textId="77777777" w:rsidR="00CE36B1" w:rsidRDefault="00CE3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FAC61BA"/>
    <w:lvl w:ilvl="0">
      <w:numFmt w:val="bullet"/>
      <w:lvlText w:val="*"/>
      <w:lvlJc w:val="left"/>
    </w:lvl>
  </w:abstractNum>
  <w:abstractNum w:abstractNumId="1" w15:restartNumberingAfterBreak="0">
    <w:nsid w:val="00000001"/>
    <w:multiLevelType w:val="multilevel"/>
    <w:tmpl w:val="00000000"/>
    <w:name w:val="AutoList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6"/>
    <w:multiLevelType w:val="multilevel"/>
    <w:tmpl w:val="00000000"/>
    <w:name w:val="AutoList1"/>
    <w:lvl w:ilvl="0">
      <w:start w:val="1"/>
      <w:numFmt w:val="lowerLetter"/>
      <w:lvlText w:val="1.A.1.%1._"/>
      <w:lvlJc w:val="left"/>
    </w:lvl>
    <w:lvl w:ilvl="1">
      <w:start w:val="1"/>
      <w:numFmt w:val="decimal"/>
      <w:lvlText w:val="%1.A.1.%2._"/>
      <w:lvlJc w:val="left"/>
    </w:lvl>
    <w:lvl w:ilvl="2">
      <w:start w:val="1"/>
      <w:numFmt w:val="decimal"/>
      <w:isLgl/>
      <w:lvlText w:val="%1.%2.1.%3._"/>
      <w:lvlJc w:val="left"/>
    </w:lvl>
    <w:lvl w:ilvl="3">
      <w:start w:val="1"/>
      <w:numFmt w:val="decimal"/>
      <w:isLgl/>
      <w:lvlText w:val="%1.%2.%3.%4._"/>
      <w:lvlJc w:val="left"/>
    </w:lvl>
    <w:lvl w:ilvl="4">
      <w:start w:val="1"/>
      <w:numFmt w:val="decimal"/>
      <w:isLgl/>
      <w:lvlText w:val="%2.%3.%4.%5._"/>
      <w:lvlJc w:val="left"/>
    </w:lvl>
    <w:lvl w:ilvl="5">
      <w:start w:val="1"/>
      <w:numFmt w:val="upperLetter"/>
      <w:isLgl/>
      <w:lvlText w:val="%3.%4.%5.%6._"/>
      <w:lvlJc w:val="left"/>
    </w:lvl>
    <w:lvl w:ilvl="6">
      <w:start w:val="1"/>
      <w:numFmt w:val="decimal"/>
      <w:isLgl/>
      <w:lvlText w:val="%4.%5.%6.%7._"/>
      <w:lvlJc w:val="left"/>
    </w:lvl>
    <w:lvl w:ilvl="7">
      <w:start w:val="1"/>
      <w:numFmt w:val="lowerLetter"/>
      <w:isLgl/>
      <w:lvlText w:val="%5.%6.%7.%8._"/>
      <w:lvlJc w:val="left"/>
    </w:lvl>
    <w:lvl w:ilvl="8">
      <w:numFmt w:val="decimal"/>
      <w:lvlText w:val=""/>
      <w:lvlJc w:val="left"/>
    </w:lvl>
  </w:abstractNum>
  <w:abstractNum w:abstractNumId="7" w15:restartNumberingAfterBreak="0">
    <w:nsid w:val="00000007"/>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name w:val="AutoList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9"/>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A"/>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B"/>
    <w:multiLevelType w:val="multilevel"/>
    <w:tmpl w:val="00000000"/>
    <w:name w:val="AutoList1"/>
    <w:lvl w:ilvl="0">
      <w:start w:val="1"/>
      <w:numFmt w:val="lowerLetter"/>
      <w:lvlText w:val="1.A.1.%1._"/>
      <w:lvlJc w:val="left"/>
    </w:lvl>
    <w:lvl w:ilvl="1">
      <w:start w:val="1"/>
      <w:numFmt w:val="decimal"/>
      <w:lvlText w:val="%1.A.1.%2._"/>
      <w:lvlJc w:val="left"/>
    </w:lvl>
    <w:lvl w:ilvl="2">
      <w:start w:val="1"/>
      <w:numFmt w:val="decimal"/>
      <w:isLgl/>
      <w:lvlText w:val="%1.%2.1.%3._"/>
      <w:lvlJc w:val="left"/>
    </w:lvl>
    <w:lvl w:ilvl="3">
      <w:start w:val="1"/>
      <w:numFmt w:val="decimal"/>
      <w:isLgl/>
      <w:lvlText w:val="%1.%2.%3.%4._"/>
      <w:lvlJc w:val="left"/>
    </w:lvl>
    <w:lvl w:ilvl="4">
      <w:start w:val="1"/>
      <w:numFmt w:val="decimal"/>
      <w:isLgl/>
      <w:lvlText w:val="%2.%3.%4.%5._"/>
      <w:lvlJc w:val="left"/>
    </w:lvl>
    <w:lvl w:ilvl="5">
      <w:start w:val="1"/>
      <w:numFmt w:val="upperLetter"/>
      <w:isLgl/>
      <w:lvlText w:val="%3.%4.%5.%6._"/>
      <w:lvlJc w:val="left"/>
    </w:lvl>
    <w:lvl w:ilvl="6">
      <w:start w:val="1"/>
      <w:numFmt w:val="decimal"/>
      <w:isLgl/>
      <w:lvlText w:val="%4.%5.%6.%7._"/>
      <w:lvlJc w:val="left"/>
    </w:lvl>
    <w:lvl w:ilvl="7">
      <w:start w:val="1"/>
      <w:numFmt w:val="lowerLetter"/>
      <w:isLgl/>
      <w:lvlText w:val="%5.%6.%7.%8._"/>
      <w:lvlJc w:val="left"/>
    </w:lvl>
    <w:lvl w:ilvl="8">
      <w:numFmt w:val="decimal"/>
      <w:lvlText w:val=""/>
      <w:lvlJc w:val="left"/>
    </w:lvl>
  </w:abstractNum>
  <w:abstractNum w:abstractNumId="12" w15:restartNumberingAfterBreak="0">
    <w:nsid w:val="0A504682"/>
    <w:multiLevelType w:val="hybridMultilevel"/>
    <w:tmpl w:val="5B625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AB15DB"/>
    <w:multiLevelType w:val="hybridMultilevel"/>
    <w:tmpl w:val="86F622E2"/>
    <w:lvl w:ilvl="0" w:tplc="04090017">
      <w:start w:val="1"/>
      <w:numFmt w:val="lowerLetter"/>
      <w:lvlText w:val="%1)"/>
      <w:lvlJc w:val="left"/>
      <w:pPr>
        <w:ind w:left="1617" w:hanging="360"/>
      </w:pPr>
    </w:lvl>
    <w:lvl w:ilvl="1" w:tplc="04090019" w:tentative="1">
      <w:start w:val="1"/>
      <w:numFmt w:val="lowerLetter"/>
      <w:lvlText w:val="%2."/>
      <w:lvlJc w:val="left"/>
      <w:pPr>
        <w:ind w:left="2337" w:hanging="360"/>
      </w:pPr>
    </w:lvl>
    <w:lvl w:ilvl="2" w:tplc="04090017">
      <w:start w:val="1"/>
      <w:numFmt w:val="lowerLetter"/>
      <w:lvlText w:val="%3)"/>
      <w:lvlJc w:val="left"/>
      <w:pPr>
        <w:ind w:left="3057" w:hanging="180"/>
      </w:pPr>
    </w:lvl>
    <w:lvl w:ilvl="3" w:tplc="0409000F">
      <w:start w:val="1"/>
      <w:numFmt w:val="decimal"/>
      <w:lvlText w:val="%4."/>
      <w:lvlJc w:val="left"/>
      <w:pPr>
        <w:ind w:left="3777" w:hanging="360"/>
      </w:pPr>
    </w:lvl>
    <w:lvl w:ilvl="4" w:tplc="04090019" w:tentative="1">
      <w:start w:val="1"/>
      <w:numFmt w:val="lowerLetter"/>
      <w:lvlText w:val="%5."/>
      <w:lvlJc w:val="left"/>
      <w:pPr>
        <w:ind w:left="4497" w:hanging="360"/>
      </w:pPr>
    </w:lvl>
    <w:lvl w:ilvl="5" w:tplc="0409001B" w:tentative="1">
      <w:start w:val="1"/>
      <w:numFmt w:val="lowerRoman"/>
      <w:lvlText w:val="%6."/>
      <w:lvlJc w:val="right"/>
      <w:pPr>
        <w:ind w:left="5217" w:hanging="180"/>
      </w:pPr>
    </w:lvl>
    <w:lvl w:ilvl="6" w:tplc="0409000F" w:tentative="1">
      <w:start w:val="1"/>
      <w:numFmt w:val="decimal"/>
      <w:lvlText w:val="%7."/>
      <w:lvlJc w:val="left"/>
      <w:pPr>
        <w:ind w:left="5937" w:hanging="360"/>
      </w:pPr>
    </w:lvl>
    <w:lvl w:ilvl="7" w:tplc="04090019" w:tentative="1">
      <w:start w:val="1"/>
      <w:numFmt w:val="lowerLetter"/>
      <w:lvlText w:val="%8."/>
      <w:lvlJc w:val="left"/>
      <w:pPr>
        <w:ind w:left="6657" w:hanging="360"/>
      </w:pPr>
    </w:lvl>
    <w:lvl w:ilvl="8" w:tplc="0409001B" w:tentative="1">
      <w:start w:val="1"/>
      <w:numFmt w:val="lowerRoman"/>
      <w:lvlText w:val="%9."/>
      <w:lvlJc w:val="right"/>
      <w:pPr>
        <w:ind w:left="7377" w:hanging="180"/>
      </w:pPr>
    </w:lvl>
  </w:abstractNum>
  <w:abstractNum w:abstractNumId="14" w15:restartNumberingAfterBreak="0">
    <w:nsid w:val="14C505F1"/>
    <w:multiLevelType w:val="hybridMultilevel"/>
    <w:tmpl w:val="4A948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4352E1"/>
    <w:multiLevelType w:val="hybridMultilevel"/>
    <w:tmpl w:val="74EE660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15:restartNumberingAfterBreak="0">
    <w:nsid w:val="17D218DD"/>
    <w:multiLevelType w:val="hybridMultilevel"/>
    <w:tmpl w:val="7F4ADE3C"/>
    <w:lvl w:ilvl="0" w:tplc="876CCFD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B80855"/>
    <w:multiLevelType w:val="hybridMultilevel"/>
    <w:tmpl w:val="EE4EDF00"/>
    <w:lvl w:ilvl="0" w:tplc="04090017">
      <w:start w:val="1"/>
      <w:numFmt w:val="lowerLetter"/>
      <w:lvlText w:val="%1)"/>
      <w:lvlJc w:val="left"/>
      <w:pPr>
        <w:tabs>
          <w:tab w:val="num" w:pos="2160"/>
        </w:tabs>
        <w:ind w:left="2160" w:hanging="360"/>
      </w:pPr>
      <w:rPr>
        <w:rFonts w:hint="default"/>
      </w:rPr>
    </w:lvl>
    <w:lvl w:ilvl="1" w:tplc="C36C82BE">
      <w:start w:val="1"/>
      <w:numFmt w:val="decimal"/>
      <w:lvlText w:val="%2."/>
      <w:lvlJc w:val="left"/>
      <w:pPr>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1C49590C"/>
    <w:multiLevelType w:val="hybridMultilevel"/>
    <w:tmpl w:val="BABC6F28"/>
    <w:lvl w:ilvl="0" w:tplc="876CCFD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720B65"/>
    <w:multiLevelType w:val="hybridMultilevel"/>
    <w:tmpl w:val="41CA39A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46DCDD5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CF65FD"/>
    <w:multiLevelType w:val="hybridMultilevel"/>
    <w:tmpl w:val="479A663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106253F"/>
    <w:multiLevelType w:val="hybridMultilevel"/>
    <w:tmpl w:val="DBFAB87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23DB3A54"/>
    <w:multiLevelType w:val="hybridMultilevel"/>
    <w:tmpl w:val="E13EA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FD2B0D"/>
    <w:multiLevelType w:val="hybridMultilevel"/>
    <w:tmpl w:val="BD2A66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2E4C542A"/>
    <w:multiLevelType w:val="hybridMultilevel"/>
    <w:tmpl w:val="3B48B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D35729"/>
    <w:multiLevelType w:val="hybridMultilevel"/>
    <w:tmpl w:val="978C65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7D5CBD"/>
    <w:multiLevelType w:val="hybridMultilevel"/>
    <w:tmpl w:val="4F8C0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4B334B"/>
    <w:multiLevelType w:val="hybridMultilevel"/>
    <w:tmpl w:val="7892E71A"/>
    <w:lvl w:ilvl="0" w:tplc="2D42BCD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3D913255"/>
    <w:multiLevelType w:val="hybridMultilevel"/>
    <w:tmpl w:val="6218A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DD65C8"/>
    <w:multiLevelType w:val="hybridMultilevel"/>
    <w:tmpl w:val="82AA1E54"/>
    <w:lvl w:ilvl="0" w:tplc="CC8EFB6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2545D03"/>
    <w:multiLevelType w:val="hybridMultilevel"/>
    <w:tmpl w:val="1D50D0EA"/>
    <w:lvl w:ilvl="0" w:tplc="04090017">
      <w:start w:val="1"/>
      <w:numFmt w:val="lowerLetter"/>
      <w:lvlText w:val="%1)"/>
      <w:lvlJc w:val="left"/>
      <w:pPr>
        <w:tabs>
          <w:tab w:val="num" w:pos="2160"/>
        </w:tabs>
        <w:ind w:left="2160" w:hanging="144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2AB4A95"/>
    <w:multiLevelType w:val="hybridMultilevel"/>
    <w:tmpl w:val="0902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3429D7"/>
    <w:multiLevelType w:val="hybridMultilevel"/>
    <w:tmpl w:val="8AB8284E"/>
    <w:lvl w:ilvl="0" w:tplc="07D01DB2">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3C648B"/>
    <w:multiLevelType w:val="hybridMultilevel"/>
    <w:tmpl w:val="C0BA58B6"/>
    <w:lvl w:ilvl="0" w:tplc="050C0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133CD7"/>
    <w:multiLevelType w:val="hybridMultilevel"/>
    <w:tmpl w:val="70DC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A3044E"/>
    <w:multiLevelType w:val="hybridMultilevel"/>
    <w:tmpl w:val="23AE3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C28C4"/>
    <w:multiLevelType w:val="hybridMultilevel"/>
    <w:tmpl w:val="1E0C2F10"/>
    <w:lvl w:ilvl="0" w:tplc="E3ACDD14">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19269">
    <w:abstractNumId w:val="0"/>
    <w:lvlOverride w:ilvl="0">
      <w:lvl w:ilvl="0">
        <w:numFmt w:val="bullet"/>
        <w:lvlText w:val="$"/>
        <w:legacy w:legacy="1" w:legacySpace="0" w:legacyIndent="540"/>
        <w:lvlJc w:val="left"/>
        <w:pPr>
          <w:ind w:left="540" w:hanging="540"/>
        </w:pPr>
        <w:rPr>
          <w:rFonts w:ascii="WP TypographicSymbols" w:hAnsi="WP TypographicSymbols" w:hint="default"/>
        </w:rPr>
      </w:lvl>
    </w:lvlOverride>
  </w:num>
  <w:num w:numId="2" w16cid:durableId="1649550782">
    <w:abstractNumId w:val="22"/>
  </w:num>
  <w:num w:numId="3" w16cid:durableId="268129552">
    <w:abstractNumId w:val="12"/>
  </w:num>
  <w:num w:numId="4" w16cid:durableId="195310791">
    <w:abstractNumId w:val="30"/>
  </w:num>
  <w:num w:numId="5" w16cid:durableId="622274097">
    <w:abstractNumId w:val="27"/>
  </w:num>
  <w:num w:numId="6" w16cid:durableId="1987513729">
    <w:abstractNumId w:val="29"/>
  </w:num>
  <w:num w:numId="7" w16cid:durableId="1444226908">
    <w:abstractNumId w:val="17"/>
  </w:num>
  <w:num w:numId="8" w16cid:durableId="1535848623">
    <w:abstractNumId w:val="25"/>
  </w:num>
  <w:num w:numId="9" w16cid:durableId="1687563490">
    <w:abstractNumId w:val="23"/>
  </w:num>
  <w:num w:numId="10" w16cid:durableId="1458453049">
    <w:abstractNumId w:val="31"/>
  </w:num>
  <w:num w:numId="11" w16cid:durableId="509562195">
    <w:abstractNumId w:val="35"/>
  </w:num>
  <w:num w:numId="12" w16cid:durableId="1815177056">
    <w:abstractNumId w:val="16"/>
  </w:num>
  <w:num w:numId="13" w16cid:durableId="720440809">
    <w:abstractNumId w:val="18"/>
  </w:num>
  <w:num w:numId="14" w16cid:durableId="302269596">
    <w:abstractNumId w:val="34"/>
  </w:num>
  <w:num w:numId="15" w16cid:durableId="2144737447">
    <w:abstractNumId w:val="19"/>
  </w:num>
  <w:num w:numId="16" w16cid:durableId="446584277">
    <w:abstractNumId w:val="13"/>
  </w:num>
  <w:num w:numId="17" w16cid:durableId="2049983927">
    <w:abstractNumId w:val="24"/>
  </w:num>
  <w:num w:numId="18" w16cid:durableId="905530600">
    <w:abstractNumId w:val="32"/>
  </w:num>
  <w:num w:numId="19" w16cid:durableId="469830631">
    <w:abstractNumId w:val="28"/>
  </w:num>
  <w:num w:numId="20" w16cid:durableId="1377658560">
    <w:abstractNumId w:val="36"/>
  </w:num>
  <w:num w:numId="21" w16cid:durableId="190463245">
    <w:abstractNumId w:val="26"/>
  </w:num>
  <w:num w:numId="22" w16cid:durableId="437481957">
    <w:abstractNumId w:val="14"/>
  </w:num>
  <w:num w:numId="23" w16cid:durableId="968318623">
    <w:abstractNumId w:val="15"/>
  </w:num>
  <w:num w:numId="24" w16cid:durableId="855845727">
    <w:abstractNumId w:val="33"/>
  </w:num>
  <w:num w:numId="25" w16cid:durableId="194196369">
    <w:abstractNumId w:val="20"/>
  </w:num>
  <w:num w:numId="26" w16cid:durableId="16190995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34C4"/>
    <w:rsid w:val="00014D69"/>
    <w:rsid w:val="00025CBB"/>
    <w:rsid w:val="00026838"/>
    <w:rsid w:val="000276E9"/>
    <w:rsid w:val="0003327A"/>
    <w:rsid w:val="000446B2"/>
    <w:rsid w:val="00045FDE"/>
    <w:rsid w:val="00046192"/>
    <w:rsid w:val="00060F02"/>
    <w:rsid w:val="000659F1"/>
    <w:rsid w:val="00065A2F"/>
    <w:rsid w:val="00081B9F"/>
    <w:rsid w:val="000B3BD5"/>
    <w:rsid w:val="000B7854"/>
    <w:rsid w:val="000C50CF"/>
    <w:rsid w:val="000C6208"/>
    <w:rsid w:val="000D051B"/>
    <w:rsid w:val="000D1AF2"/>
    <w:rsid w:val="000D40FE"/>
    <w:rsid w:val="000D5740"/>
    <w:rsid w:val="000E6448"/>
    <w:rsid w:val="000F35CE"/>
    <w:rsid w:val="000F59AF"/>
    <w:rsid w:val="00112020"/>
    <w:rsid w:val="001122C9"/>
    <w:rsid w:val="00120C06"/>
    <w:rsid w:val="00123243"/>
    <w:rsid w:val="00131153"/>
    <w:rsid w:val="0014697F"/>
    <w:rsid w:val="00146B64"/>
    <w:rsid w:val="0015418D"/>
    <w:rsid w:val="00155327"/>
    <w:rsid w:val="00176373"/>
    <w:rsid w:val="00182316"/>
    <w:rsid w:val="00192250"/>
    <w:rsid w:val="001939AC"/>
    <w:rsid w:val="00196650"/>
    <w:rsid w:val="001A1717"/>
    <w:rsid w:val="001A21DB"/>
    <w:rsid w:val="001A6991"/>
    <w:rsid w:val="001B4D95"/>
    <w:rsid w:val="001C0DDC"/>
    <w:rsid w:val="001C24F6"/>
    <w:rsid w:val="001C2ABD"/>
    <w:rsid w:val="001C3A82"/>
    <w:rsid w:val="001C4F29"/>
    <w:rsid w:val="001E3014"/>
    <w:rsid w:val="001E6687"/>
    <w:rsid w:val="001E79A2"/>
    <w:rsid w:val="001F3A16"/>
    <w:rsid w:val="00200E8D"/>
    <w:rsid w:val="00220123"/>
    <w:rsid w:val="00222CEC"/>
    <w:rsid w:val="00226520"/>
    <w:rsid w:val="002334C4"/>
    <w:rsid w:val="00236976"/>
    <w:rsid w:val="00240F15"/>
    <w:rsid w:val="00245E65"/>
    <w:rsid w:val="00260224"/>
    <w:rsid w:val="00261FBC"/>
    <w:rsid w:val="00262392"/>
    <w:rsid w:val="00290084"/>
    <w:rsid w:val="002926BE"/>
    <w:rsid w:val="002A1A17"/>
    <w:rsid w:val="002A5224"/>
    <w:rsid w:val="002C4917"/>
    <w:rsid w:val="002E19C0"/>
    <w:rsid w:val="002E3061"/>
    <w:rsid w:val="002E74E4"/>
    <w:rsid w:val="002F1B0A"/>
    <w:rsid w:val="002F779D"/>
    <w:rsid w:val="00304934"/>
    <w:rsid w:val="00304DBB"/>
    <w:rsid w:val="003101C9"/>
    <w:rsid w:val="0031463C"/>
    <w:rsid w:val="00326AF7"/>
    <w:rsid w:val="003304F9"/>
    <w:rsid w:val="00333798"/>
    <w:rsid w:val="00334D09"/>
    <w:rsid w:val="003362BE"/>
    <w:rsid w:val="00343072"/>
    <w:rsid w:val="0034717D"/>
    <w:rsid w:val="0037423B"/>
    <w:rsid w:val="0038127A"/>
    <w:rsid w:val="0038136D"/>
    <w:rsid w:val="00383D20"/>
    <w:rsid w:val="0039646D"/>
    <w:rsid w:val="003A12AF"/>
    <w:rsid w:val="003C202F"/>
    <w:rsid w:val="003C7B46"/>
    <w:rsid w:val="003D1675"/>
    <w:rsid w:val="003D2813"/>
    <w:rsid w:val="003F05E3"/>
    <w:rsid w:val="003F5CBB"/>
    <w:rsid w:val="003F61EC"/>
    <w:rsid w:val="00400465"/>
    <w:rsid w:val="0040330B"/>
    <w:rsid w:val="004033EE"/>
    <w:rsid w:val="004043E9"/>
    <w:rsid w:val="00412FC8"/>
    <w:rsid w:val="00413420"/>
    <w:rsid w:val="00416F64"/>
    <w:rsid w:val="00423955"/>
    <w:rsid w:val="00440534"/>
    <w:rsid w:val="00462FCE"/>
    <w:rsid w:val="0047752F"/>
    <w:rsid w:val="004873C6"/>
    <w:rsid w:val="00496771"/>
    <w:rsid w:val="004B0267"/>
    <w:rsid w:val="004B0C5C"/>
    <w:rsid w:val="004B3692"/>
    <w:rsid w:val="004C1804"/>
    <w:rsid w:val="004D4EB8"/>
    <w:rsid w:val="004D5928"/>
    <w:rsid w:val="004F00E7"/>
    <w:rsid w:val="004F0795"/>
    <w:rsid w:val="004F17B1"/>
    <w:rsid w:val="004F6378"/>
    <w:rsid w:val="005001D2"/>
    <w:rsid w:val="00511063"/>
    <w:rsid w:val="00527D51"/>
    <w:rsid w:val="00535341"/>
    <w:rsid w:val="005562B0"/>
    <w:rsid w:val="005600D2"/>
    <w:rsid w:val="00567A83"/>
    <w:rsid w:val="00570D43"/>
    <w:rsid w:val="00571C8F"/>
    <w:rsid w:val="00581B27"/>
    <w:rsid w:val="00584A80"/>
    <w:rsid w:val="00585817"/>
    <w:rsid w:val="00594954"/>
    <w:rsid w:val="005951F8"/>
    <w:rsid w:val="00595C05"/>
    <w:rsid w:val="00595F54"/>
    <w:rsid w:val="005A14B2"/>
    <w:rsid w:val="005A3C04"/>
    <w:rsid w:val="005A5A31"/>
    <w:rsid w:val="005B4990"/>
    <w:rsid w:val="005C21AD"/>
    <w:rsid w:val="005C393E"/>
    <w:rsid w:val="005E6E82"/>
    <w:rsid w:val="005F118C"/>
    <w:rsid w:val="005F41FF"/>
    <w:rsid w:val="0060305D"/>
    <w:rsid w:val="00605EE3"/>
    <w:rsid w:val="006150BF"/>
    <w:rsid w:val="00631A9E"/>
    <w:rsid w:val="00633195"/>
    <w:rsid w:val="006371CA"/>
    <w:rsid w:val="006375EB"/>
    <w:rsid w:val="0064128E"/>
    <w:rsid w:val="0064660F"/>
    <w:rsid w:val="006557F8"/>
    <w:rsid w:val="006567AD"/>
    <w:rsid w:val="006712D3"/>
    <w:rsid w:val="006740A7"/>
    <w:rsid w:val="006754DA"/>
    <w:rsid w:val="00675746"/>
    <w:rsid w:val="00675FDD"/>
    <w:rsid w:val="006845A1"/>
    <w:rsid w:val="00697A14"/>
    <w:rsid w:val="006A1B5A"/>
    <w:rsid w:val="006A5086"/>
    <w:rsid w:val="006B6DC8"/>
    <w:rsid w:val="006C2C81"/>
    <w:rsid w:val="006C4CD3"/>
    <w:rsid w:val="006C66B9"/>
    <w:rsid w:val="006E3D62"/>
    <w:rsid w:val="006E432F"/>
    <w:rsid w:val="006E6794"/>
    <w:rsid w:val="006F0F56"/>
    <w:rsid w:val="006F18C9"/>
    <w:rsid w:val="006F48DB"/>
    <w:rsid w:val="006F6BEE"/>
    <w:rsid w:val="00702A01"/>
    <w:rsid w:val="00707E6E"/>
    <w:rsid w:val="00714A21"/>
    <w:rsid w:val="00723E2D"/>
    <w:rsid w:val="007263FE"/>
    <w:rsid w:val="0072663E"/>
    <w:rsid w:val="007322F7"/>
    <w:rsid w:val="00753A85"/>
    <w:rsid w:val="007A6E2B"/>
    <w:rsid w:val="007B4220"/>
    <w:rsid w:val="007B74F0"/>
    <w:rsid w:val="007C5CB4"/>
    <w:rsid w:val="007C6551"/>
    <w:rsid w:val="007D2D39"/>
    <w:rsid w:val="007D3A8E"/>
    <w:rsid w:val="007E2E1D"/>
    <w:rsid w:val="007E3AB9"/>
    <w:rsid w:val="007F07B1"/>
    <w:rsid w:val="007F0D5D"/>
    <w:rsid w:val="008018F0"/>
    <w:rsid w:val="008152D0"/>
    <w:rsid w:val="0081796F"/>
    <w:rsid w:val="00820E21"/>
    <w:rsid w:val="00823AE6"/>
    <w:rsid w:val="00830806"/>
    <w:rsid w:val="0085725D"/>
    <w:rsid w:val="00864995"/>
    <w:rsid w:val="008671DF"/>
    <w:rsid w:val="00871C6F"/>
    <w:rsid w:val="00874F8E"/>
    <w:rsid w:val="00894EC9"/>
    <w:rsid w:val="00896B38"/>
    <w:rsid w:val="00896FD1"/>
    <w:rsid w:val="008A4150"/>
    <w:rsid w:val="008A63B6"/>
    <w:rsid w:val="008A6F17"/>
    <w:rsid w:val="008B4DD0"/>
    <w:rsid w:val="008C561F"/>
    <w:rsid w:val="008D09E6"/>
    <w:rsid w:val="008D2EDB"/>
    <w:rsid w:val="009031F9"/>
    <w:rsid w:val="0090392F"/>
    <w:rsid w:val="00911DE2"/>
    <w:rsid w:val="00912198"/>
    <w:rsid w:val="00914562"/>
    <w:rsid w:val="00935371"/>
    <w:rsid w:val="00940303"/>
    <w:rsid w:val="00941FC5"/>
    <w:rsid w:val="00945500"/>
    <w:rsid w:val="0094700B"/>
    <w:rsid w:val="009545B1"/>
    <w:rsid w:val="0095664F"/>
    <w:rsid w:val="00956D93"/>
    <w:rsid w:val="00973B67"/>
    <w:rsid w:val="00975F9A"/>
    <w:rsid w:val="0097606D"/>
    <w:rsid w:val="00986022"/>
    <w:rsid w:val="009861D6"/>
    <w:rsid w:val="009867B3"/>
    <w:rsid w:val="00987169"/>
    <w:rsid w:val="009A0592"/>
    <w:rsid w:val="009A2A0B"/>
    <w:rsid w:val="009A5FE8"/>
    <w:rsid w:val="009A7567"/>
    <w:rsid w:val="009A7915"/>
    <w:rsid w:val="009B087B"/>
    <w:rsid w:val="009C117B"/>
    <w:rsid w:val="009E683C"/>
    <w:rsid w:val="009F487A"/>
    <w:rsid w:val="00A060D0"/>
    <w:rsid w:val="00A07F3D"/>
    <w:rsid w:val="00A12EA7"/>
    <w:rsid w:val="00A13BC5"/>
    <w:rsid w:val="00A16605"/>
    <w:rsid w:val="00A22E86"/>
    <w:rsid w:val="00A23B93"/>
    <w:rsid w:val="00A27608"/>
    <w:rsid w:val="00A319DB"/>
    <w:rsid w:val="00A31E90"/>
    <w:rsid w:val="00A43F01"/>
    <w:rsid w:val="00A52815"/>
    <w:rsid w:val="00A55098"/>
    <w:rsid w:val="00A56FAE"/>
    <w:rsid w:val="00A61DFE"/>
    <w:rsid w:val="00A7471E"/>
    <w:rsid w:val="00A845C5"/>
    <w:rsid w:val="00A87BB2"/>
    <w:rsid w:val="00A90C49"/>
    <w:rsid w:val="00AA04F6"/>
    <w:rsid w:val="00AA30D3"/>
    <w:rsid w:val="00AC6040"/>
    <w:rsid w:val="00AD2FAE"/>
    <w:rsid w:val="00AE6B8B"/>
    <w:rsid w:val="00B31E16"/>
    <w:rsid w:val="00B32BDB"/>
    <w:rsid w:val="00B32D76"/>
    <w:rsid w:val="00B40143"/>
    <w:rsid w:val="00B44A15"/>
    <w:rsid w:val="00B513BC"/>
    <w:rsid w:val="00B5509F"/>
    <w:rsid w:val="00B56D33"/>
    <w:rsid w:val="00B82D76"/>
    <w:rsid w:val="00B84E98"/>
    <w:rsid w:val="00B90A70"/>
    <w:rsid w:val="00B91FA4"/>
    <w:rsid w:val="00B951F8"/>
    <w:rsid w:val="00B95861"/>
    <w:rsid w:val="00BA06B4"/>
    <w:rsid w:val="00BA7705"/>
    <w:rsid w:val="00BA7F21"/>
    <w:rsid w:val="00BB610D"/>
    <w:rsid w:val="00BC00BD"/>
    <w:rsid w:val="00BC6497"/>
    <w:rsid w:val="00BD1F26"/>
    <w:rsid w:val="00BF69B5"/>
    <w:rsid w:val="00C033B0"/>
    <w:rsid w:val="00C11955"/>
    <w:rsid w:val="00C16C1A"/>
    <w:rsid w:val="00C234B0"/>
    <w:rsid w:val="00C30549"/>
    <w:rsid w:val="00C3105B"/>
    <w:rsid w:val="00C33AF9"/>
    <w:rsid w:val="00C43DA2"/>
    <w:rsid w:val="00C53084"/>
    <w:rsid w:val="00C5531D"/>
    <w:rsid w:val="00C63B8A"/>
    <w:rsid w:val="00C65DCE"/>
    <w:rsid w:val="00C76CE2"/>
    <w:rsid w:val="00C83000"/>
    <w:rsid w:val="00C84187"/>
    <w:rsid w:val="00C849C9"/>
    <w:rsid w:val="00C853EF"/>
    <w:rsid w:val="00C90795"/>
    <w:rsid w:val="00C95CC0"/>
    <w:rsid w:val="00C974F9"/>
    <w:rsid w:val="00CA0688"/>
    <w:rsid w:val="00CA1877"/>
    <w:rsid w:val="00CA4BFC"/>
    <w:rsid w:val="00CB7903"/>
    <w:rsid w:val="00CD1FFC"/>
    <w:rsid w:val="00CE36B1"/>
    <w:rsid w:val="00CE48C3"/>
    <w:rsid w:val="00CE6C14"/>
    <w:rsid w:val="00D00728"/>
    <w:rsid w:val="00D30D27"/>
    <w:rsid w:val="00D37093"/>
    <w:rsid w:val="00D40228"/>
    <w:rsid w:val="00D42473"/>
    <w:rsid w:val="00D4456C"/>
    <w:rsid w:val="00D50829"/>
    <w:rsid w:val="00D525FC"/>
    <w:rsid w:val="00D825C3"/>
    <w:rsid w:val="00D915E2"/>
    <w:rsid w:val="00D92368"/>
    <w:rsid w:val="00DA01D4"/>
    <w:rsid w:val="00DA0698"/>
    <w:rsid w:val="00DA2D49"/>
    <w:rsid w:val="00DA444C"/>
    <w:rsid w:val="00DA7D9B"/>
    <w:rsid w:val="00DB029D"/>
    <w:rsid w:val="00DB132B"/>
    <w:rsid w:val="00DB1567"/>
    <w:rsid w:val="00DB3AEA"/>
    <w:rsid w:val="00DB62D0"/>
    <w:rsid w:val="00DC4463"/>
    <w:rsid w:val="00DD22B0"/>
    <w:rsid w:val="00DD4513"/>
    <w:rsid w:val="00DE1366"/>
    <w:rsid w:val="00DE1A69"/>
    <w:rsid w:val="00DE22D1"/>
    <w:rsid w:val="00DE4F61"/>
    <w:rsid w:val="00DE6D3A"/>
    <w:rsid w:val="00DF1C2E"/>
    <w:rsid w:val="00E01963"/>
    <w:rsid w:val="00E15BFD"/>
    <w:rsid w:val="00E16DB6"/>
    <w:rsid w:val="00E17BA3"/>
    <w:rsid w:val="00E3696A"/>
    <w:rsid w:val="00E42B08"/>
    <w:rsid w:val="00E509E8"/>
    <w:rsid w:val="00E60DA2"/>
    <w:rsid w:val="00E71A16"/>
    <w:rsid w:val="00E744C7"/>
    <w:rsid w:val="00E829BF"/>
    <w:rsid w:val="00E82FA0"/>
    <w:rsid w:val="00EA0BD5"/>
    <w:rsid w:val="00EB093C"/>
    <w:rsid w:val="00EC3104"/>
    <w:rsid w:val="00ED2597"/>
    <w:rsid w:val="00EE3A66"/>
    <w:rsid w:val="00EE47B6"/>
    <w:rsid w:val="00F16616"/>
    <w:rsid w:val="00F2238E"/>
    <w:rsid w:val="00F23CFC"/>
    <w:rsid w:val="00F257A1"/>
    <w:rsid w:val="00F26287"/>
    <w:rsid w:val="00F308B1"/>
    <w:rsid w:val="00F43316"/>
    <w:rsid w:val="00F503A2"/>
    <w:rsid w:val="00F52186"/>
    <w:rsid w:val="00F56A17"/>
    <w:rsid w:val="00F65C94"/>
    <w:rsid w:val="00F67B86"/>
    <w:rsid w:val="00F8094F"/>
    <w:rsid w:val="00F83322"/>
    <w:rsid w:val="00F916C1"/>
    <w:rsid w:val="00F95C64"/>
    <w:rsid w:val="00FA5303"/>
    <w:rsid w:val="00FB196B"/>
    <w:rsid w:val="00FB4F0B"/>
    <w:rsid w:val="00FB7874"/>
    <w:rsid w:val="00FC0F9F"/>
    <w:rsid w:val="00FC7500"/>
    <w:rsid w:val="00FC796F"/>
    <w:rsid w:val="00FE0AB8"/>
    <w:rsid w:val="00FE1F4D"/>
    <w:rsid w:val="00FE3642"/>
    <w:rsid w:val="00FE3DFA"/>
    <w:rsid w:val="00FF0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3A772"/>
  <w15:docId w15:val="{0509D17A-484B-4FE8-9FFE-55AC3319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540" w:hanging="540"/>
    </w:pPr>
  </w:style>
  <w:style w:type="paragraph" w:styleId="Header">
    <w:name w:val="header"/>
    <w:basedOn w:val="Normal"/>
    <w:rsid w:val="00975F9A"/>
    <w:pPr>
      <w:tabs>
        <w:tab w:val="center" w:pos="4320"/>
        <w:tab w:val="right" w:pos="8640"/>
      </w:tabs>
    </w:pPr>
  </w:style>
  <w:style w:type="paragraph" w:styleId="Footer">
    <w:name w:val="footer"/>
    <w:basedOn w:val="Normal"/>
    <w:link w:val="FooterChar"/>
    <w:uiPriority w:val="99"/>
    <w:rsid w:val="00975F9A"/>
    <w:pPr>
      <w:tabs>
        <w:tab w:val="center" w:pos="4320"/>
        <w:tab w:val="right" w:pos="8640"/>
      </w:tabs>
    </w:pPr>
  </w:style>
  <w:style w:type="paragraph" w:styleId="NormalWeb">
    <w:name w:val="Normal (Web)"/>
    <w:basedOn w:val="Normal"/>
    <w:rsid w:val="00261FBC"/>
    <w:pPr>
      <w:widowControl/>
      <w:autoSpaceDE/>
      <w:autoSpaceDN/>
      <w:adjustRightInd/>
      <w:spacing w:before="100" w:beforeAutospacing="1" w:after="100" w:afterAutospacing="1"/>
    </w:pPr>
  </w:style>
  <w:style w:type="character" w:styleId="Hyperlink">
    <w:name w:val="Hyperlink"/>
    <w:rsid w:val="00220123"/>
    <w:rPr>
      <w:strike w:val="0"/>
      <w:dstrike w:val="0"/>
      <w:color w:val="000099"/>
      <w:u w:val="none"/>
      <w:effect w:val="none"/>
    </w:rPr>
  </w:style>
  <w:style w:type="paragraph" w:styleId="Title">
    <w:name w:val="Title"/>
    <w:basedOn w:val="Normal"/>
    <w:qFormat/>
    <w:rsid w:val="00045FDE"/>
    <w:pPr>
      <w:widowControl/>
      <w:autoSpaceDE/>
      <w:autoSpaceDN/>
      <w:adjustRightInd/>
      <w:jc w:val="center"/>
    </w:pPr>
    <w:rPr>
      <w:sz w:val="28"/>
      <w:szCs w:val="28"/>
    </w:rPr>
  </w:style>
  <w:style w:type="paragraph" w:styleId="ListParagraph">
    <w:name w:val="List Paragraph"/>
    <w:basedOn w:val="Normal"/>
    <w:uiPriority w:val="34"/>
    <w:qFormat/>
    <w:rsid w:val="00EC3104"/>
    <w:pPr>
      <w:ind w:left="720"/>
    </w:pPr>
  </w:style>
  <w:style w:type="character" w:customStyle="1" w:styleId="FooterChar">
    <w:name w:val="Footer Char"/>
    <w:link w:val="Footer"/>
    <w:uiPriority w:val="99"/>
    <w:rsid w:val="00060F02"/>
    <w:rPr>
      <w:sz w:val="24"/>
      <w:szCs w:val="24"/>
    </w:rPr>
  </w:style>
  <w:style w:type="paragraph" w:styleId="BalloonText">
    <w:name w:val="Balloon Text"/>
    <w:basedOn w:val="Normal"/>
    <w:link w:val="BalloonTextChar"/>
    <w:rsid w:val="00192250"/>
    <w:rPr>
      <w:rFonts w:ascii="Tahoma" w:hAnsi="Tahoma" w:cs="Tahoma"/>
      <w:sz w:val="16"/>
      <w:szCs w:val="16"/>
    </w:rPr>
  </w:style>
  <w:style w:type="character" w:customStyle="1" w:styleId="BalloonTextChar">
    <w:name w:val="Balloon Text Char"/>
    <w:link w:val="BalloonText"/>
    <w:rsid w:val="00192250"/>
    <w:rPr>
      <w:rFonts w:ascii="Tahoma" w:hAnsi="Tahoma" w:cs="Tahoma"/>
      <w:sz w:val="16"/>
      <w:szCs w:val="16"/>
    </w:rPr>
  </w:style>
  <w:style w:type="character" w:customStyle="1" w:styleId="emailstyle15">
    <w:name w:val="emailstyle15"/>
    <w:semiHidden/>
    <w:rsid w:val="00BC6497"/>
    <w:rPr>
      <w:rFonts w:ascii="Calibri" w:hAnsi="Calibri" w:hint="default"/>
      <w:color w:val="auto"/>
    </w:rPr>
  </w:style>
  <w:style w:type="paragraph" w:customStyle="1" w:styleId="Calibri11">
    <w:name w:val="Calibri 11"/>
    <w:basedOn w:val="Normal"/>
    <w:link w:val="Calibri11Char"/>
    <w:qFormat/>
    <w:rsid w:val="008A63B6"/>
    <w:rPr>
      <w:rFonts w:ascii="Calibri" w:hAnsi="Calibri"/>
      <w:b/>
      <w:sz w:val="22"/>
    </w:rPr>
  </w:style>
  <w:style w:type="character" w:customStyle="1" w:styleId="Calibri11Char">
    <w:name w:val="Calibri 11 Char"/>
    <w:link w:val="Calibri11"/>
    <w:rsid w:val="008A63B6"/>
    <w:rPr>
      <w:rFonts w:ascii="Calibri" w:hAnsi="Calibri"/>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46091">
      <w:bodyDiv w:val="1"/>
      <w:marLeft w:val="0"/>
      <w:marRight w:val="0"/>
      <w:marTop w:val="0"/>
      <w:marBottom w:val="0"/>
      <w:divBdr>
        <w:top w:val="none" w:sz="0" w:space="0" w:color="auto"/>
        <w:left w:val="none" w:sz="0" w:space="0" w:color="auto"/>
        <w:bottom w:val="none" w:sz="0" w:space="0" w:color="auto"/>
        <w:right w:val="none" w:sz="0" w:space="0" w:color="auto"/>
      </w:divBdr>
    </w:div>
    <w:div w:id="85750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617D-3B8F-4CD7-A64C-02F731285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Region V Systems CARF Policies and Procedures</vt:lpstr>
    </vt:vector>
  </TitlesOfParts>
  <Company>Microsoft</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V Systems CARF Policies and Procedures</dc:title>
  <dc:subject/>
  <dc:creator>Kim Michael</dc:creator>
  <cp:keywords/>
  <cp:lastModifiedBy>Donna Dekker</cp:lastModifiedBy>
  <cp:revision>14</cp:revision>
  <cp:lastPrinted>2018-05-02T17:55:00Z</cp:lastPrinted>
  <dcterms:created xsi:type="dcterms:W3CDTF">2018-03-12T20:43:00Z</dcterms:created>
  <dcterms:modified xsi:type="dcterms:W3CDTF">2026-02-24T21:30:00Z</dcterms:modified>
</cp:coreProperties>
</file>