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3920" w14:textId="77777777" w:rsidR="009342A9" w:rsidRPr="004B7B12" w:rsidRDefault="009342A9" w:rsidP="00531A35">
      <w:pPr>
        <w:jc w:val="center"/>
        <w:rPr>
          <w:sz w:val="28"/>
          <w:szCs w:val="28"/>
        </w:rPr>
      </w:pPr>
      <w:r w:rsidRPr="004B7B12">
        <w:rPr>
          <w:rFonts w:ascii="CIDFont+F1" w:hAnsi="CIDFont+F1" w:cs="CIDFont+F1"/>
          <w:noProof/>
          <w:kern w:val="0"/>
        </w:rPr>
        <w:drawing>
          <wp:inline distT="0" distB="0" distL="0" distR="0" wp14:anchorId="1C5F8359" wp14:editId="6555FC1E">
            <wp:extent cx="1464139" cy="1136650"/>
            <wp:effectExtent l="0" t="0" r="3175" b="6350"/>
            <wp:docPr id="8976853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85361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883" cy="114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73325013"/>
    </w:p>
    <w:p w14:paraId="4815D691" w14:textId="31E9B593" w:rsidR="00E85AB6" w:rsidRPr="004B7B12" w:rsidRDefault="00531A35" w:rsidP="00E85AB6">
      <w:pPr>
        <w:spacing w:after="0"/>
        <w:jc w:val="center"/>
        <w:rPr>
          <w:b/>
          <w:bCs/>
          <w:sz w:val="28"/>
          <w:szCs w:val="28"/>
        </w:rPr>
      </w:pPr>
      <w:r w:rsidRPr="004B7B12">
        <w:rPr>
          <w:b/>
          <w:bCs/>
          <w:sz w:val="28"/>
          <w:szCs w:val="28"/>
        </w:rPr>
        <w:t xml:space="preserve">Opioid </w:t>
      </w:r>
      <w:r w:rsidR="003A7E04" w:rsidRPr="004B7B12">
        <w:rPr>
          <w:b/>
          <w:bCs/>
          <w:sz w:val="28"/>
          <w:szCs w:val="28"/>
        </w:rPr>
        <w:t xml:space="preserve">Remediation Settlement </w:t>
      </w:r>
      <w:r w:rsidRPr="004B7B12">
        <w:rPr>
          <w:b/>
          <w:bCs/>
          <w:sz w:val="28"/>
          <w:szCs w:val="28"/>
        </w:rPr>
        <w:t>Flex Fund</w:t>
      </w:r>
      <w:r w:rsidR="00E85AB6" w:rsidRPr="004B7B12">
        <w:rPr>
          <w:b/>
          <w:bCs/>
          <w:sz w:val="28"/>
          <w:szCs w:val="28"/>
        </w:rPr>
        <w:t>s</w:t>
      </w:r>
      <w:r w:rsidRPr="004B7B12">
        <w:rPr>
          <w:b/>
          <w:bCs/>
          <w:sz w:val="28"/>
          <w:szCs w:val="28"/>
        </w:rPr>
        <w:t xml:space="preserve"> </w:t>
      </w:r>
      <w:bookmarkEnd w:id="0"/>
      <w:r w:rsidR="00E85AB6" w:rsidRPr="004B7B12">
        <w:rPr>
          <w:b/>
          <w:bCs/>
          <w:sz w:val="28"/>
          <w:szCs w:val="28"/>
        </w:rPr>
        <w:t>(ORS Flex Funds)</w:t>
      </w:r>
    </w:p>
    <w:p w14:paraId="42F680D3" w14:textId="49407002" w:rsidR="00531A35" w:rsidRPr="004B7B12" w:rsidRDefault="00531A35" w:rsidP="00E85AB6">
      <w:pPr>
        <w:spacing w:after="0"/>
        <w:jc w:val="center"/>
        <w:rPr>
          <w:b/>
          <w:bCs/>
          <w:sz w:val="28"/>
          <w:szCs w:val="28"/>
        </w:rPr>
      </w:pPr>
      <w:r w:rsidRPr="004B7B12">
        <w:rPr>
          <w:b/>
          <w:bCs/>
          <w:sz w:val="28"/>
          <w:szCs w:val="28"/>
        </w:rPr>
        <w:t>Guidelines</w:t>
      </w:r>
    </w:p>
    <w:p w14:paraId="501C18DD" w14:textId="77777777" w:rsidR="00E85AB6" w:rsidRPr="004B7B12" w:rsidRDefault="00E85AB6" w:rsidP="00E85AB6">
      <w:pPr>
        <w:spacing w:after="0"/>
        <w:jc w:val="center"/>
        <w:rPr>
          <w:b/>
          <w:bCs/>
          <w:sz w:val="28"/>
          <w:szCs w:val="28"/>
        </w:rPr>
      </w:pPr>
    </w:p>
    <w:p w14:paraId="7A14D8CF" w14:textId="3675999F" w:rsidR="00531A35" w:rsidRPr="004B7B12" w:rsidRDefault="00531A35" w:rsidP="00531A35">
      <w:pPr>
        <w:rPr>
          <w:sz w:val="24"/>
          <w:szCs w:val="24"/>
        </w:rPr>
      </w:pPr>
      <w:r w:rsidRPr="004B7B12">
        <w:rPr>
          <w:sz w:val="24"/>
          <w:szCs w:val="24"/>
        </w:rPr>
        <w:t xml:space="preserve">Opioid </w:t>
      </w:r>
      <w:r w:rsidR="009342A9" w:rsidRPr="004B7B12">
        <w:rPr>
          <w:sz w:val="24"/>
          <w:szCs w:val="24"/>
        </w:rPr>
        <w:t>Remediation Settlement F</w:t>
      </w:r>
      <w:r w:rsidRPr="004B7B12">
        <w:rPr>
          <w:sz w:val="24"/>
          <w:szCs w:val="24"/>
        </w:rPr>
        <w:t xml:space="preserve">lex </w:t>
      </w:r>
      <w:r w:rsidR="009342A9" w:rsidRPr="004B7B12">
        <w:rPr>
          <w:sz w:val="24"/>
          <w:szCs w:val="24"/>
        </w:rPr>
        <w:t>F</w:t>
      </w:r>
      <w:r w:rsidRPr="004B7B12">
        <w:rPr>
          <w:sz w:val="24"/>
          <w:szCs w:val="24"/>
        </w:rPr>
        <w:t>und</w:t>
      </w:r>
      <w:r w:rsidR="00E85AB6" w:rsidRPr="004B7B12">
        <w:rPr>
          <w:sz w:val="24"/>
          <w:szCs w:val="24"/>
        </w:rPr>
        <w:t>s</w:t>
      </w:r>
      <w:r w:rsidR="009342A9" w:rsidRPr="004B7B12">
        <w:rPr>
          <w:sz w:val="24"/>
          <w:szCs w:val="24"/>
        </w:rPr>
        <w:t xml:space="preserve"> (ORS Flex Fund</w:t>
      </w:r>
      <w:r w:rsidR="00E85AB6" w:rsidRPr="004B7B12">
        <w:rPr>
          <w:sz w:val="24"/>
          <w:szCs w:val="24"/>
        </w:rPr>
        <w:t>s</w:t>
      </w:r>
      <w:r w:rsidR="009342A9" w:rsidRPr="004B7B12">
        <w:rPr>
          <w:sz w:val="24"/>
          <w:szCs w:val="24"/>
        </w:rPr>
        <w:t>)</w:t>
      </w:r>
      <w:r w:rsidRPr="004B7B12">
        <w:rPr>
          <w:sz w:val="24"/>
          <w:szCs w:val="24"/>
        </w:rPr>
        <w:t xml:space="preserve"> </w:t>
      </w:r>
      <w:r w:rsidR="009342A9" w:rsidRPr="004B7B12">
        <w:rPr>
          <w:sz w:val="24"/>
          <w:szCs w:val="24"/>
        </w:rPr>
        <w:t>have been allocated</w:t>
      </w:r>
      <w:r w:rsidRPr="004B7B12">
        <w:rPr>
          <w:sz w:val="24"/>
          <w:szCs w:val="24"/>
        </w:rPr>
        <w:t xml:space="preserve"> for </w:t>
      </w:r>
      <w:r w:rsidR="004509E5" w:rsidRPr="004B7B12">
        <w:rPr>
          <w:sz w:val="24"/>
          <w:szCs w:val="24"/>
        </w:rPr>
        <w:t>consumers</w:t>
      </w:r>
      <w:r w:rsidRPr="004B7B12">
        <w:rPr>
          <w:sz w:val="24"/>
          <w:szCs w:val="24"/>
        </w:rPr>
        <w:t xml:space="preserve"> residing</w:t>
      </w:r>
      <w:r w:rsidR="003A7E04" w:rsidRPr="004B7B12">
        <w:rPr>
          <w:sz w:val="24"/>
          <w:szCs w:val="24"/>
        </w:rPr>
        <w:t xml:space="preserve"> or s</w:t>
      </w:r>
      <w:r w:rsidRPr="004B7B12">
        <w:rPr>
          <w:sz w:val="24"/>
          <w:szCs w:val="24"/>
        </w:rPr>
        <w:t xml:space="preserve">eeking services within </w:t>
      </w:r>
      <w:r w:rsidR="00F17D05">
        <w:rPr>
          <w:sz w:val="24"/>
          <w:szCs w:val="24"/>
        </w:rPr>
        <w:t>Region 5 Systems</w:t>
      </w:r>
      <w:r w:rsidR="009342A9" w:rsidRPr="004B7B12">
        <w:rPr>
          <w:sz w:val="24"/>
          <w:szCs w:val="24"/>
        </w:rPr>
        <w:t>’</w:t>
      </w:r>
      <w:r w:rsidRPr="004B7B12">
        <w:rPr>
          <w:sz w:val="24"/>
          <w:szCs w:val="24"/>
        </w:rPr>
        <w:t xml:space="preserve"> catchment area.  Flex funds may be used for Medicaid enrolled, non-Medicaid enrolled, underinsured, and uninsured individuals for items, resources, or services not otherwise covered by these plans, or other funding mechanisms.</w:t>
      </w:r>
    </w:p>
    <w:p w14:paraId="40169B9E" w14:textId="363A76BB" w:rsidR="00531A35" w:rsidRPr="004B7B12" w:rsidRDefault="00531A35" w:rsidP="00531A35">
      <w:pPr>
        <w:rPr>
          <w:sz w:val="24"/>
          <w:szCs w:val="24"/>
        </w:rPr>
      </w:pPr>
      <w:r w:rsidRPr="004B7B12">
        <w:rPr>
          <w:sz w:val="24"/>
          <w:szCs w:val="24"/>
          <w:u w:val="single"/>
        </w:rPr>
        <w:t>Purpose</w:t>
      </w:r>
      <w:r w:rsidRPr="004B7B12">
        <w:rPr>
          <w:sz w:val="24"/>
          <w:szCs w:val="24"/>
        </w:rPr>
        <w:t xml:space="preserve">: </w:t>
      </w:r>
      <w:r w:rsidR="009342A9" w:rsidRPr="004B7B12">
        <w:rPr>
          <w:sz w:val="24"/>
          <w:szCs w:val="24"/>
        </w:rPr>
        <w:t>The purpose of ORS Flex Funds</w:t>
      </w:r>
      <w:r w:rsidRPr="004B7B12">
        <w:rPr>
          <w:sz w:val="24"/>
          <w:szCs w:val="24"/>
        </w:rPr>
        <w:t xml:space="preserve"> </w:t>
      </w:r>
      <w:r w:rsidR="009342A9" w:rsidRPr="004B7B12">
        <w:rPr>
          <w:sz w:val="24"/>
          <w:szCs w:val="24"/>
        </w:rPr>
        <w:t>are to</w:t>
      </w:r>
      <w:r w:rsidRPr="004B7B12">
        <w:rPr>
          <w:sz w:val="24"/>
          <w:szCs w:val="24"/>
        </w:rPr>
        <w:t xml:space="preserve"> obtain items, resources, or services necessary to meet a consumer’s identified treatment/rehabilitation goals that cannot be provided through other funding mechanisms or more traditional service provision modalities.</w:t>
      </w:r>
    </w:p>
    <w:p w14:paraId="566013A3" w14:textId="66245B0F" w:rsidR="00531A35" w:rsidRPr="004B7B12" w:rsidRDefault="00531A35" w:rsidP="00531A35">
      <w:pPr>
        <w:rPr>
          <w:sz w:val="24"/>
          <w:szCs w:val="24"/>
        </w:rPr>
      </w:pPr>
      <w:r w:rsidRPr="004B7B12">
        <w:rPr>
          <w:sz w:val="24"/>
          <w:szCs w:val="24"/>
          <w:u w:val="single"/>
        </w:rPr>
        <w:t>Payment of Last Resort</w:t>
      </w:r>
      <w:r w:rsidRPr="004B7B12">
        <w:rPr>
          <w:sz w:val="24"/>
          <w:szCs w:val="24"/>
        </w:rPr>
        <w:t>:</w:t>
      </w:r>
      <w:r w:rsidRPr="004B7B12">
        <w:rPr>
          <w:b/>
          <w:bCs/>
          <w:sz w:val="24"/>
          <w:szCs w:val="24"/>
        </w:rPr>
        <w:t xml:space="preserve"> </w:t>
      </w:r>
      <w:r w:rsidRPr="004B7B12">
        <w:rPr>
          <w:sz w:val="24"/>
          <w:szCs w:val="24"/>
        </w:rPr>
        <w:t xml:space="preserve">The </w:t>
      </w:r>
      <w:r w:rsidR="00C6266C" w:rsidRPr="004B7B12">
        <w:rPr>
          <w:sz w:val="24"/>
          <w:szCs w:val="24"/>
        </w:rPr>
        <w:t>agency/</w:t>
      </w:r>
      <w:r w:rsidRPr="004B7B12">
        <w:rPr>
          <w:sz w:val="24"/>
          <w:szCs w:val="24"/>
        </w:rPr>
        <w:t xml:space="preserve">provider shall use </w:t>
      </w:r>
      <w:r w:rsidR="003A7E04" w:rsidRPr="004B7B12">
        <w:rPr>
          <w:sz w:val="24"/>
          <w:szCs w:val="24"/>
        </w:rPr>
        <w:t xml:space="preserve">any available </w:t>
      </w:r>
      <w:r w:rsidRPr="004B7B12">
        <w:rPr>
          <w:sz w:val="24"/>
          <w:szCs w:val="24"/>
        </w:rPr>
        <w:t xml:space="preserve">alternative funding sources prior to utilizing </w:t>
      </w:r>
      <w:r w:rsidR="009342A9" w:rsidRPr="004B7B12">
        <w:rPr>
          <w:sz w:val="24"/>
          <w:szCs w:val="24"/>
        </w:rPr>
        <w:t>ORS Flex Funds</w:t>
      </w:r>
      <w:r w:rsidR="003A7E04" w:rsidRPr="004B7B12">
        <w:rPr>
          <w:sz w:val="24"/>
          <w:szCs w:val="24"/>
        </w:rPr>
        <w:t xml:space="preserve">, including all other sources of flex funding from </w:t>
      </w:r>
      <w:r w:rsidR="00F17D05">
        <w:rPr>
          <w:sz w:val="24"/>
          <w:szCs w:val="24"/>
        </w:rPr>
        <w:t>Region 5 Systems</w:t>
      </w:r>
      <w:r w:rsidRPr="004B7B12">
        <w:rPr>
          <w:sz w:val="24"/>
          <w:szCs w:val="24"/>
        </w:rPr>
        <w:t xml:space="preserve">.  These efforts shall be documented thoroughly on the request form when </w:t>
      </w:r>
      <w:r w:rsidR="00E85AB6" w:rsidRPr="004B7B12">
        <w:rPr>
          <w:sz w:val="24"/>
          <w:szCs w:val="24"/>
        </w:rPr>
        <w:t>requesting approval</w:t>
      </w:r>
      <w:r w:rsidR="009342A9" w:rsidRPr="004B7B12">
        <w:rPr>
          <w:sz w:val="24"/>
          <w:szCs w:val="24"/>
        </w:rPr>
        <w:t xml:space="preserve"> of ORS Flex Funds </w:t>
      </w:r>
      <w:r w:rsidRPr="004B7B12">
        <w:rPr>
          <w:sz w:val="24"/>
          <w:szCs w:val="24"/>
        </w:rPr>
        <w:t xml:space="preserve">from </w:t>
      </w:r>
      <w:r w:rsidR="00F17D05">
        <w:rPr>
          <w:sz w:val="24"/>
          <w:szCs w:val="24"/>
        </w:rPr>
        <w:t>Region 5 Systems</w:t>
      </w:r>
      <w:r w:rsidRPr="004B7B12">
        <w:rPr>
          <w:sz w:val="24"/>
          <w:szCs w:val="24"/>
        </w:rPr>
        <w:t xml:space="preserve">.  Documentation shall also be maintained in the </w:t>
      </w:r>
      <w:r w:rsidR="009342A9" w:rsidRPr="004B7B12">
        <w:rPr>
          <w:sz w:val="24"/>
          <w:szCs w:val="24"/>
        </w:rPr>
        <w:t xml:space="preserve">consumer </w:t>
      </w:r>
      <w:r w:rsidRPr="004B7B12">
        <w:rPr>
          <w:sz w:val="24"/>
          <w:szCs w:val="24"/>
        </w:rPr>
        <w:t xml:space="preserve">file and made available </w:t>
      </w:r>
      <w:r w:rsidR="00C10687" w:rsidRPr="004B7B12">
        <w:rPr>
          <w:sz w:val="24"/>
          <w:szCs w:val="24"/>
        </w:rPr>
        <w:t xml:space="preserve">upon request by </w:t>
      </w:r>
      <w:r w:rsidR="00F17D05">
        <w:rPr>
          <w:sz w:val="24"/>
          <w:szCs w:val="24"/>
        </w:rPr>
        <w:t>Region 5 Systems</w:t>
      </w:r>
      <w:r w:rsidRPr="004B7B12">
        <w:rPr>
          <w:sz w:val="24"/>
          <w:szCs w:val="24"/>
        </w:rPr>
        <w:t xml:space="preserve">. </w:t>
      </w:r>
    </w:p>
    <w:p w14:paraId="14459E21" w14:textId="5DB287BD" w:rsidR="003A7E04" w:rsidRPr="004B7B12" w:rsidRDefault="003A7E04" w:rsidP="00531A35">
      <w:pPr>
        <w:rPr>
          <w:sz w:val="24"/>
          <w:szCs w:val="24"/>
        </w:rPr>
      </w:pPr>
      <w:r w:rsidRPr="004B7B12">
        <w:rPr>
          <w:sz w:val="24"/>
          <w:szCs w:val="24"/>
        </w:rPr>
        <w:t xml:space="preserve">If the </w:t>
      </w:r>
      <w:r w:rsidR="00D45EF9" w:rsidRPr="004B7B12">
        <w:rPr>
          <w:sz w:val="24"/>
          <w:szCs w:val="24"/>
        </w:rPr>
        <w:t>consumer</w:t>
      </w:r>
      <w:r w:rsidRPr="004B7B12">
        <w:rPr>
          <w:sz w:val="24"/>
          <w:szCs w:val="24"/>
        </w:rPr>
        <w:t xml:space="preserve"> resides outside of </w:t>
      </w:r>
      <w:r w:rsidR="00F17D05">
        <w:rPr>
          <w:sz w:val="24"/>
          <w:szCs w:val="24"/>
        </w:rPr>
        <w:t>Region 5 Systems</w:t>
      </w:r>
      <w:r w:rsidRPr="004B7B12">
        <w:rPr>
          <w:sz w:val="24"/>
          <w:szCs w:val="24"/>
        </w:rPr>
        <w:t xml:space="preserve"> catchment area, </w:t>
      </w:r>
      <w:r w:rsidR="00D45EF9" w:rsidRPr="004B7B12">
        <w:rPr>
          <w:sz w:val="24"/>
          <w:szCs w:val="24"/>
        </w:rPr>
        <w:t xml:space="preserve">the </w:t>
      </w:r>
      <w:r w:rsidR="00C6266C" w:rsidRPr="004B7B12">
        <w:rPr>
          <w:sz w:val="24"/>
          <w:szCs w:val="24"/>
        </w:rPr>
        <w:t>agency/</w:t>
      </w:r>
      <w:r w:rsidR="00D45EF9" w:rsidRPr="004B7B12">
        <w:rPr>
          <w:sz w:val="24"/>
          <w:szCs w:val="24"/>
        </w:rPr>
        <w:t>provider</w:t>
      </w:r>
      <w:r w:rsidRPr="004B7B12">
        <w:rPr>
          <w:sz w:val="24"/>
          <w:szCs w:val="24"/>
        </w:rPr>
        <w:t xml:space="preserve"> must seek funding from </w:t>
      </w:r>
      <w:r w:rsidR="00D45EF9" w:rsidRPr="004B7B12">
        <w:rPr>
          <w:sz w:val="24"/>
          <w:szCs w:val="24"/>
        </w:rPr>
        <w:t>the appropriate</w:t>
      </w:r>
      <w:r w:rsidRPr="004B7B12">
        <w:rPr>
          <w:sz w:val="24"/>
          <w:szCs w:val="24"/>
        </w:rPr>
        <w:t xml:space="preserve"> Region of residence before submitting an application to </w:t>
      </w:r>
      <w:r w:rsidR="00F17D05">
        <w:rPr>
          <w:sz w:val="24"/>
          <w:szCs w:val="24"/>
        </w:rPr>
        <w:t>Region 5 Systems</w:t>
      </w:r>
      <w:r w:rsidRPr="004B7B12">
        <w:rPr>
          <w:sz w:val="24"/>
          <w:szCs w:val="24"/>
        </w:rPr>
        <w:t>.</w:t>
      </w:r>
    </w:p>
    <w:p w14:paraId="27A32E19" w14:textId="51A0E1FF" w:rsidR="00531A35" w:rsidRPr="004B7B12" w:rsidRDefault="00531A35" w:rsidP="00531A35">
      <w:pPr>
        <w:rPr>
          <w:sz w:val="24"/>
          <w:szCs w:val="24"/>
        </w:rPr>
      </w:pPr>
      <w:r w:rsidRPr="004B7B12">
        <w:rPr>
          <w:sz w:val="24"/>
          <w:szCs w:val="24"/>
          <w:u w:val="single"/>
        </w:rPr>
        <w:t>Allocation and Payment</w:t>
      </w:r>
      <w:r w:rsidRPr="004B7B12">
        <w:rPr>
          <w:sz w:val="24"/>
          <w:szCs w:val="24"/>
        </w:rPr>
        <w:t>:</w:t>
      </w:r>
      <w:r w:rsidR="004B6BFB" w:rsidRPr="004B7B12">
        <w:rPr>
          <w:b/>
          <w:bCs/>
          <w:sz w:val="24"/>
          <w:szCs w:val="24"/>
        </w:rPr>
        <w:t xml:space="preserve"> </w:t>
      </w:r>
      <w:r w:rsidR="009342A9" w:rsidRPr="004B7B12">
        <w:rPr>
          <w:sz w:val="24"/>
          <w:szCs w:val="24"/>
        </w:rPr>
        <w:t>ORS Flex Funds</w:t>
      </w:r>
      <w:r w:rsidR="006D5E84" w:rsidRPr="004B7B12">
        <w:rPr>
          <w:sz w:val="24"/>
          <w:szCs w:val="24"/>
        </w:rPr>
        <w:t xml:space="preserve"> cannot exceed $5,000 per consumer</w:t>
      </w:r>
      <w:r w:rsidR="0045344B">
        <w:rPr>
          <w:sz w:val="24"/>
          <w:szCs w:val="24"/>
        </w:rPr>
        <w:t xml:space="preserve"> in a </w:t>
      </w:r>
      <w:r w:rsidR="008D189D">
        <w:rPr>
          <w:sz w:val="24"/>
          <w:szCs w:val="24"/>
        </w:rPr>
        <w:t>12-month</w:t>
      </w:r>
      <w:r w:rsidR="0045344B">
        <w:rPr>
          <w:sz w:val="24"/>
          <w:szCs w:val="24"/>
        </w:rPr>
        <w:t xml:space="preserve"> </w:t>
      </w:r>
      <w:r w:rsidR="003633C3">
        <w:rPr>
          <w:sz w:val="24"/>
          <w:szCs w:val="24"/>
        </w:rPr>
        <w:t>period</w:t>
      </w:r>
      <w:r w:rsidR="006D5E84" w:rsidRPr="004B7B12">
        <w:rPr>
          <w:sz w:val="24"/>
          <w:szCs w:val="24"/>
        </w:rPr>
        <w:t>.</w:t>
      </w:r>
      <w:r w:rsidR="00D45EF9" w:rsidRPr="004B7B12">
        <w:rPr>
          <w:sz w:val="24"/>
          <w:szCs w:val="24"/>
        </w:rPr>
        <w:t xml:space="preserve">  The </w:t>
      </w:r>
      <w:r w:rsidR="00C6266C" w:rsidRPr="004B7B12">
        <w:rPr>
          <w:sz w:val="24"/>
          <w:szCs w:val="24"/>
        </w:rPr>
        <w:t>agency/</w:t>
      </w:r>
      <w:r w:rsidR="00D45EF9" w:rsidRPr="004B7B12">
        <w:rPr>
          <w:sz w:val="24"/>
          <w:szCs w:val="24"/>
        </w:rPr>
        <w:t>provider m</w:t>
      </w:r>
      <w:r w:rsidR="00CC26B9" w:rsidRPr="004B7B12">
        <w:rPr>
          <w:sz w:val="24"/>
          <w:szCs w:val="24"/>
        </w:rPr>
        <w:t>a</w:t>
      </w:r>
      <w:r w:rsidR="00D45EF9" w:rsidRPr="004B7B12">
        <w:rPr>
          <w:sz w:val="24"/>
          <w:szCs w:val="24"/>
        </w:rPr>
        <w:t>y request a waiver to exceed the $5,000 limit based on unforeseen circumstances and subject to approv</w:t>
      </w:r>
      <w:r w:rsidR="009342A9" w:rsidRPr="004B7B12">
        <w:rPr>
          <w:sz w:val="24"/>
          <w:szCs w:val="24"/>
        </w:rPr>
        <w:t>al</w:t>
      </w:r>
      <w:r w:rsidR="00D45EF9" w:rsidRPr="004B7B12">
        <w:rPr>
          <w:sz w:val="24"/>
          <w:szCs w:val="24"/>
        </w:rPr>
        <w:t xml:space="preserve"> by </w:t>
      </w:r>
      <w:r w:rsidR="00F17D05">
        <w:rPr>
          <w:sz w:val="24"/>
          <w:szCs w:val="24"/>
        </w:rPr>
        <w:t>Region 5 Systems</w:t>
      </w:r>
      <w:r w:rsidR="00D45EF9" w:rsidRPr="004B7B12">
        <w:rPr>
          <w:sz w:val="24"/>
          <w:szCs w:val="24"/>
        </w:rPr>
        <w:t>.</w:t>
      </w:r>
    </w:p>
    <w:p w14:paraId="4DDBAEA5" w14:textId="7D6919DE" w:rsidR="006D5E84" w:rsidRPr="004B7B12" w:rsidRDefault="006D5E84" w:rsidP="006D5E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7B12">
        <w:rPr>
          <w:sz w:val="24"/>
          <w:szCs w:val="24"/>
          <w:u w:val="single"/>
        </w:rPr>
        <w:t>Allowable</w:t>
      </w:r>
      <w:r w:rsidRPr="004B7B12">
        <w:rPr>
          <w:sz w:val="24"/>
          <w:szCs w:val="24"/>
        </w:rPr>
        <w:t xml:space="preserve"> use of funds: </w:t>
      </w:r>
    </w:p>
    <w:p w14:paraId="10DC9D0D" w14:textId="7223E205" w:rsidR="006D5E84" w:rsidRPr="004B7B12" w:rsidRDefault="006D5E84" w:rsidP="00E85AB6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 xml:space="preserve">Transportation (gas, minor car repair, taxi, bus, </w:t>
      </w:r>
      <w:proofErr w:type="spellStart"/>
      <w:r w:rsidRPr="004B7B12">
        <w:rPr>
          <w:sz w:val="24"/>
          <w:szCs w:val="24"/>
        </w:rPr>
        <w:t>handi</w:t>
      </w:r>
      <w:proofErr w:type="spellEnd"/>
      <w:r w:rsidRPr="004B7B12">
        <w:rPr>
          <w:sz w:val="24"/>
          <w:szCs w:val="24"/>
        </w:rPr>
        <w:t xml:space="preserve">-van) </w:t>
      </w:r>
    </w:p>
    <w:p w14:paraId="74437E5B" w14:textId="7D5256A4" w:rsidR="006D5E84" w:rsidRPr="004B7B12" w:rsidRDefault="006D5E84" w:rsidP="00E85AB6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Housing/Storage (one time deposit on residence, rent, temporary housing, motels, campground fees, storage unit while in residential-level treatme</w:t>
      </w:r>
      <w:r w:rsidR="009342A9" w:rsidRPr="004B7B12">
        <w:rPr>
          <w:sz w:val="24"/>
          <w:szCs w:val="24"/>
        </w:rPr>
        <w:t xml:space="preserve">nt, </w:t>
      </w:r>
      <w:r w:rsidR="0008778E" w:rsidRPr="004B7B12">
        <w:rPr>
          <w:sz w:val="24"/>
          <w:szCs w:val="24"/>
        </w:rPr>
        <w:t>etc</w:t>
      </w:r>
      <w:r w:rsidR="009342A9" w:rsidRPr="004B7B12">
        <w:rPr>
          <w:sz w:val="24"/>
          <w:szCs w:val="24"/>
        </w:rPr>
        <w:t>.)</w:t>
      </w:r>
    </w:p>
    <w:p w14:paraId="024EEC5D" w14:textId="04E52FBC" w:rsidR="006D5E84" w:rsidRPr="004B7B12" w:rsidRDefault="006D5E84" w:rsidP="00E85AB6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Phones (phones, phone card, monthly service plans)</w:t>
      </w:r>
    </w:p>
    <w:p w14:paraId="29436AC3" w14:textId="3BE8E0C3" w:rsidR="006D5E84" w:rsidRPr="004B7B12" w:rsidRDefault="006D5E84" w:rsidP="00E85AB6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Food</w:t>
      </w:r>
      <w:r w:rsidR="0008778E" w:rsidRPr="004B7B12">
        <w:rPr>
          <w:sz w:val="24"/>
          <w:szCs w:val="24"/>
        </w:rPr>
        <w:t xml:space="preserve"> (while seeking treatment away from home). </w:t>
      </w:r>
    </w:p>
    <w:p w14:paraId="5457A748" w14:textId="6352FBFA" w:rsidR="006D5E84" w:rsidRPr="004B7B12" w:rsidRDefault="006D5E84" w:rsidP="00E85AB6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Legal identification (certified birth certificate, Social Security Card, State ID, etc.)</w:t>
      </w:r>
    </w:p>
    <w:p w14:paraId="7CF097F4" w14:textId="6E2E1E1E" w:rsidR="006D5E84" w:rsidRPr="004B7B12" w:rsidRDefault="006D5E84" w:rsidP="00E85AB6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Adaptive equipment (any device or machine to assist with a task of daily living)</w:t>
      </w:r>
    </w:p>
    <w:p w14:paraId="0E71B8B3" w14:textId="77777777" w:rsidR="00E85AB6" w:rsidRPr="004B7B12" w:rsidRDefault="00E85AB6" w:rsidP="00E85AB6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Hygiene Items needed while in residential treatment</w:t>
      </w:r>
    </w:p>
    <w:p w14:paraId="79D525DC" w14:textId="6F1D80EF" w:rsidR="006D5E84" w:rsidRPr="004B7B12" w:rsidRDefault="006D5E84" w:rsidP="00E85AB6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 xml:space="preserve">Other items may be considered by </w:t>
      </w:r>
      <w:r w:rsidR="00F17D05">
        <w:rPr>
          <w:sz w:val="24"/>
          <w:szCs w:val="24"/>
        </w:rPr>
        <w:t>Region 5 Systems</w:t>
      </w:r>
      <w:r w:rsidRPr="004B7B12">
        <w:rPr>
          <w:sz w:val="24"/>
          <w:szCs w:val="24"/>
        </w:rPr>
        <w:t xml:space="preserve"> for approval if the request is </w:t>
      </w:r>
      <w:r w:rsidR="00AC1AB1" w:rsidRPr="004B7B12">
        <w:rPr>
          <w:sz w:val="24"/>
          <w:szCs w:val="24"/>
        </w:rPr>
        <w:t xml:space="preserve">deemed to be </w:t>
      </w:r>
      <w:r w:rsidRPr="004B7B12">
        <w:rPr>
          <w:sz w:val="24"/>
          <w:szCs w:val="24"/>
        </w:rPr>
        <w:t>a barrier to treatment</w:t>
      </w:r>
      <w:r w:rsidR="00AC1AB1" w:rsidRPr="004B7B12">
        <w:rPr>
          <w:sz w:val="24"/>
          <w:szCs w:val="24"/>
        </w:rPr>
        <w:t>/</w:t>
      </w:r>
      <w:r w:rsidRPr="004B7B12">
        <w:rPr>
          <w:sz w:val="24"/>
          <w:szCs w:val="24"/>
        </w:rPr>
        <w:t>rehabilitation of the consumer</w:t>
      </w:r>
      <w:r w:rsidR="00D45EF9" w:rsidRPr="004B7B12">
        <w:rPr>
          <w:sz w:val="24"/>
          <w:szCs w:val="24"/>
        </w:rPr>
        <w:t>.</w:t>
      </w:r>
    </w:p>
    <w:p w14:paraId="2ABC2A14" w14:textId="77777777" w:rsidR="00E85AB6" w:rsidRPr="004B7B12" w:rsidRDefault="00E85AB6" w:rsidP="00E85AB6">
      <w:pPr>
        <w:pStyle w:val="ListParagraph"/>
        <w:ind w:left="1080"/>
        <w:rPr>
          <w:sz w:val="24"/>
          <w:szCs w:val="24"/>
        </w:rPr>
      </w:pPr>
    </w:p>
    <w:p w14:paraId="0FC484AC" w14:textId="58E67D99" w:rsidR="006D5E84" w:rsidRPr="004B7B12" w:rsidRDefault="006D5E84" w:rsidP="006D5E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7B12">
        <w:rPr>
          <w:sz w:val="24"/>
          <w:szCs w:val="24"/>
          <w:u w:val="single"/>
        </w:rPr>
        <w:lastRenderedPageBreak/>
        <w:t>Prohibited</w:t>
      </w:r>
      <w:r w:rsidRPr="004B7B12">
        <w:rPr>
          <w:sz w:val="24"/>
          <w:szCs w:val="24"/>
        </w:rPr>
        <w:t xml:space="preserve"> use of funds: </w:t>
      </w:r>
    </w:p>
    <w:p w14:paraId="04A7432C" w14:textId="5EE574A0" w:rsidR="006D5E84" w:rsidRPr="004B7B12" w:rsidRDefault="006D5E84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Physical health appointments (dental, eye, hearing, physicals, etc.)</w:t>
      </w:r>
    </w:p>
    <w:p w14:paraId="45DF4EBE" w14:textId="55B59AAA" w:rsidR="005349D8" w:rsidRPr="004B7B12" w:rsidRDefault="005349D8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Consumer share of cost</w:t>
      </w:r>
    </w:p>
    <w:p w14:paraId="6BF4B866" w14:textId="23B80D3F" w:rsidR="005349D8" w:rsidRPr="004B7B12" w:rsidRDefault="005349D8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Memberships (gym memberships)</w:t>
      </w:r>
    </w:p>
    <w:p w14:paraId="5749EB23" w14:textId="0E4FDD92" w:rsidR="005349D8" w:rsidRPr="004B7B12" w:rsidRDefault="005349D8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 xml:space="preserve">Therapeutic or companion animals </w:t>
      </w:r>
      <w:r w:rsidR="00AC1AB1" w:rsidRPr="004B7B12">
        <w:rPr>
          <w:sz w:val="24"/>
          <w:szCs w:val="24"/>
        </w:rPr>
        <w:t>(including</w:t>
      </w:r>
      <w:r w:rsidRPr="004B7B12">
        <w:rPr>
          <w:sz w:val="24"/>
          <w:szCs w:val="24"/>
        </w:rPr>
        <w:t xml:space="preserve"> items to care for animals)</w:t>
      </w:r>
    </w:p>
    <w:p w14:paraId="2A73A969" w14:textId="008FFB11" w:rsidR="005349D8" w:rsidRPr="004B7B12" w:rsidRDefault="005349D8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Nicotine/tobacco products</w:t>
      </w:r>
    </w:p>
    <w:p w14:paraId="35AF8AFB" w14:textId="4309A22C" w:rsidR="005349D8" w:rsidRPr="004B7B12" w:rsidRDefault="005349D8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To provide cash to or for consumers</w:t>
      </w:r>
    </w:p>
    <w:p w14:paraId="73B0925A" w14:textId="06D8DA79" w:rsidR="005349D8" w:rsidRPr="004B7B12" w:rsidRDefault="005349D8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Guardianship expenses</w:t>
      </w:r>
    </w:p>
    <w:p w14:paraId="2854DCCD" w14:textId="75C9577D" w:rsidR="005349D8" w:rsidRPr="004B7B12" w:rsidRDefault="005349D8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Items that are not pertinent to treatment and recovery</w:t>
      </w:r>
    </w:p>
    <w:p w14:paraId="346FFA33" w14:textId="6495D063" w:rsidR="005349D8" w:rsidRPr="004B7B12" w:rsidRDefault="005349D8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>Cable television or streaming services</w:t>
      </w:r>
    </w:p>
    <w:p w14:paraId="05919107" w14:textId="77777777" w:rsidR="005349D8" w:rsidRDefault="005349D8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 xml:space="preserve">To pay for items, resources, or services required to be provided by Medicaid Managed Care Organizations (MCO’s) as outlined in the Medicaid State Plan or covered by person’s insurance plan.  </w:t>
      </w:r>
    </w:p>
    <w:p w14:paraId="740BDC38" w14:textId="569CD29A" w:rsidR="00925944" w:rsidRPr="004B7B12" w:rsidRDefault="00925944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Personal obligations such as court fines, child support, other court required fees, interest fees, etc.</w:t>
      </w:r>
    </w:p>
    <w:p w14:paraId="6A300D1F" w14:textId="77777777" w:rsidR="005349D8" w:rsidRPr="004B7B12" w:rsidRDefault="005349D8" w:rsidP="005349D8">
      <w:pPr>
        <w:pStyle w:val="ListParagraph"/>
        <w:rPr>
          <w:sz w:val="24"/>
          <w:szCs w:val="24"/>
        </w:rPr>
      </w:pPr>
    </w:p>
    <w:p w14:paraId="558CA630" w14:textId="19A5F1B8" w:rsidR="005349D8" w:rsidRPr="004B7B12" w:rsidRDefault="005349D8" w:rsidP="005349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7B12">
        <w:rPr>
          <w:sz w:val="24"/>
          <w:szCs w:val="24"/>
          <w:u w:val="single"/>
        </w:rPr>
        <w:t>Submission and Documentation</w:t>
      </w:r>
      <w:r w:rsidRPr="004B7B12">
        <w:rPr>
          <w:sz w:val="24"/>
          <w:szCs w:val="24"/>
        </w:rPr>
        <w:t xml:space="preserve">:  </w:t>
      </w:r>
    </w:p>
    <w:p w14:paraId="171D1DA9" w14:textId="2940EA20" w:rsidR="005349D8" w:rsidRPr="004B7B12" w:rsidRDefault="005349D8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 xml:space="preserve">The </w:t>
      </w:r>
      <w:r w:rsidR="00C6266C" w:rsidRPr="004B7B12">
        <w:rPr>
          <w:sz w:val="24"/>
          <w:szCs w:val="24"/>
        </w:rPr>
        <w:t>agency/</w:t>
      </w:r>
      <w:r w:rsidRPr="004B7B12">
        <w:rPr>
          <w:sz w:val="24"/>
          <w:szCs w:val="24"/>
        </w:rPr>
        <w:t xml:space="preserve">provider agrees to bill </w:t>
      </w:r>
      <w:r w:rsidR="009342A9" w:rsidRPr="004B7B12">
        <w:rPr>
          <w:sz w:val="24"/>
          <w:szCs w:val="24"/>
        </w:rPr>
        <w:t xml:space="preserve">ORS Flex Funds within </w:t>
      </w:r>
      <w:r w:rsidR="00641B5C" w:rsidRPr="004B7B12">
        <w:rPr>
          <w:sz w:val="24"/>
          <w:szCs w:val="24"/>
        </w:rPr>
        <w:t xml:space="preserve">30 </w:t>
      </w:r>
      <w:r w:rsidR="009342A9" w:rsidRPr="004B7B12">
        <w:rPr>
          <w:sz w:val="24"/>
          <w:szCs w:val="24"/>
        </w:rPr>
        <w:t>days of approval and by providing appropriate documentation.</w:t>
      </w:r>
    </w:p>
    <w:p w14:paraId="73231019" w14:textId="4B190D25" w:rsidR="005349D8" w:rsidRPr="004B7B12" w:rsidRDefault="00AC1AB1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 xml:space="preserve">Consumer must be </w:t>
      </w:r>
      <w:r w:rsidR="005349D8" w:rsidRPr="004B7B12">
        <w:rPr>
          <w:sz w:val="24"/>
          <w:szCs w:val="24"/>
        </w:rPr>
        <w:t xml:space="preserve">on the waitlist or enrolled in </w:t>
      </w:r>
      <w:r w:rsidRPr="004B7B12">
        <w:rPr>
          <w:sz w:val="24"/>
          <w:szCs w:val="24"/>
        </w:rPr>
        <w:t>treatment/rehabilitation</w:t>
      </w:r>
      <w:r w:rsidR="00FA6468" w:rsidRPr="004B7B12">
        <w:rPr>
          <w:sz w:val="24"/>
          <w:szCs w:val="24"/>
        </w:rPr>
        <w:t>, drug court or other recovery services</w:t>
      </w:r>
      <w:r w:rsidRPr="004B7B12">
        <w:rPr>
          <w:sz w:val="24"/>
          <w:szCs w:val="24"/>
        </w:rPr>
        <w:t xml:space="preserve">.  </w:t>
      </w:r>
    </w:p>
    <w:p w14:paraId="34A7458D" w14:textId="3C013EC3" w:rsidR="00AC1AB1" w:rsidRPr="004B7B12" w:rsidRDefault="00F17D05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Region 5 Systems</w:t>
      </w:r>
      <w:r w:rsidR="00AC1AB1" w:rsidRPr="004B7B12">
        <w:rPr>
          <w:sz w:val="24"/>
          <w:szCs w:val="24"/>
        </w:rPr>
        <w:t xml:space="preserve"> will ensure that the flex fund expenditures do not exceed budgeted amounts.</w:t>
      </w:r>
    </w:p>
    <w:p w14:paraId="25A576C1" w14:textId="2A3FE91C" w:rsidR="00AC1AB1" w:rsidRPr="004B7B12" w:rsidRDefault="00AC1AB1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 xml:space="preserve">Flex funds will be monitored by </w:t>
      </w:r>
      <w:r w:rsidR="00893CE8">
        <w:rPr>
          <w:sz w:val="24"/>
          <w:szCs w:val="24"/>
        </w:rPr>
        <w:t>Region 5 Systems</w:t>
      </w:r>
      <w:r w:rsidRPr="004B7B12">
        <w:rPr>
          <w:sz w:val="24"/>
          <w:szCs w:val="24"/>
        </w:rPr>
        <w:t xml:space="preserve"> to evaluate cost effectiveness and the impact of the flex fund resources </w:t>
      </w:r>
      <w:r w:rsidR="001C1973" w:rsidRPr="004B7B12">
        <w:rPr>
          <w:sz w:val="24"/>
          <w:szCs w:val="24"/>
        </w:rPr>
        <w:t>on</w:t>
      </w:r>
      <w:r w:rsidRPr="004B7B12">
        <w:rPr>
          <w:sz w:val="24"/>
          <w:szCs w:val="24"/>
        </w:rPr>
        <w:t xml:space="preserve"> consumer outcomes.  </w:t>
      </w:r>
    </w:p>
    <w:p w14:paraId="1D95EF6C" w14:textId="016B01EE" w:rsidR="001C1973" w:rsidRPr="004B7B12" w:rsidRDefault="001C1973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4B7B12">
        <w:rPr>
          <w:sz w:val="24"/>
          <w:szCs w:val="24"/>
        </w:rPr>
        <w:t xml:space="preserve">Any expense billed through flex funds which is deemed unallowable, will not be reimbursed by </w:t>
      </w:r>
      <w:r w:rsidR="00F17D05">
        <w:rPr>
          <w:sz w:val="24"/>
          <w:szCs w:val="24"/>
        </w:rPr>
        <w:t>Region 5 Systems</w:t>
      </w:r>
      <w:r w:rsidRPr="004B7B12">
        <w:rPr>
          <w:sz w:val="24"/>
          <w:szCs w:val="24"/>
        </w:rPr>
        <w:t xml:space="preserve">.  </w:t>
      </w:r>
    </w:p>
    <w:p w14:paraId="3AA40CE6" w14:textId="2258DCCB" w:rsidR="00C23A75" w:rsidRPr="00AE7A36" w:rsidRDefault="00C23A75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AE7A36">
        <w:rPr>
          <w:sz w:val="24"/>
          <w:szCs w:val="24"/>
        </w:rPr>
        <w:t xml:space="preserve">Completed </w:t>
      </w:r>
      <w:r w:rsidR="00F238E9" w:rsidRPr="00AE7A36">
        <w:rPr>
          <w:sz w:val="24"/>
          <w:szCs w:val="24"/>
        </w:rPr>
        <w:t>ORS Flex Fund</w:t>
      </w:r>
      <w:r w:rsidR="00C6266C" w:rsidRPr="00AE7A36">
        <w:rPr>
          <w:sz w:val="24"/>
          <w:szCs w:val="24"/>
        </w:rPr>
        <w:t>s</w:t>
      </w:r>
      <w:r w:rsidR="00F238E9" w:rsidRPr="00AE7A36">
        <w:rPr>
          <w:sz w:val="24"/>
          <w:szCs w:val="24"/>
        </w:rPr>
        <w:t xml:space="preserve"> Request Form</w:t>
      </w:r>
      <w:r w:rsidRPr="00AE7A36">
        <w:rPr>
          <w:sz w:val="24"/>
          <w:szCs w:val="24"/>
        </w:rPr>
        <w:t xml:space="preserve">, W-9 </w:t>
      </w:r>
      <w:r w:rsidR="00F238E9" w:rsidRPr="00AE7A36">
        <w:rPr>
          <w:sz w:val="24"/>
          <w:szCs w:val="24"/>
        </w:rPr>
        <w:t>(if applicable)</w:t>
      </w:r>
      <w:r w:rsidR="00E85AB6" w:rsidRPr="00AE7A36">
        <w:rPr>
          <w:sz w:val="24"/>
          <w:szCs w:val="24"/>
        </w:rPr>
        <w:t xml:space="preserve"> </w:t>
      </w:r>
      <w:r w:rsidRPr="00AE7A36">
        <w:rPr>
          <w:sz w:val="24"/>
          <w:szCs w:val="24"/>
        </w:rPr>
        <w:t xml:space="preserve">and </w:t>
      </w:r>
      <w:r w:rsidR="00E85AB6" w:rsidRPr="00AE7A36">
        <w:rPr>
          <w:sz w:val="24"/>
          <w:szCs w:val="24"/>
        </w:rPr>
        <w:t xml:space="preserve">Eligibility Worksheet for NBHS Funded Services </w:t>
      </w:r>
      <w:r w:rsidRPr="00AE7A36">
        <w:rPr>
          <w:sz w:val="24"/>
          <w:szCs w:val="24"/>
        </w:rPr>
        <w:t xml:space="preserve">form must be completed and sent to Trina Janis, Opioid Project Manager, at </w:t>
      </w:r>
      <w:hyperlink r:id="rId8" w:history="1">
        <w:r w:rsidRPr="00AE7A36">
          <w:rPr>
            <w:rStyle w:val="Hyperlink"/>
            <w:sz w:val="24"/>
            <w:szCs w:val="24"/>
          </w:rPr>
          <w:t>tjanis@region5systems.net</w:t>
        </w:r>
      </w:hyperlink>
      <w:r w:rsidR="00F238E9" w:rsidRPr="00AE7A36">
        <w:rPr>
          <w:sz w:val="24"/>
          <w:szCs w:val="24"/>
        </w:rPr>
        <w:t xml:space="preserve"> for review and approval.</w:t>
      </w:r>
    </w:p>
    <w:p w14:paraId="1F87ABFB" w14:textId="1F04085E" w:rsidR="00E00090" w:rsidRPr="00AE7A36" w:rsidRDefault="00E00090" w:rsidP="00F17D05">
      <w:pPr>
        <w:pStyle w:val="ListParagraph"/>
        <w:numPr>
          <w:ilvl w:val="2"/>
          <w:numId w:val="2"/>
        </w:numPr>
        <w:ind w:left="1530"/>
        <w:rPr>
          <w:sz w:val="24"/>
          <w:szCs w:val="24"/>
        </w:rPr>
      </w:pPr>
      <w:r w:rsidRPr="00AE7A36">
        <w:rPr>
          <w:sz w:val="24"/>
          <w:szCs w:val="24"/>
        </w:rPr>
        <w:t>If requesting a car repair, a formal estimate from a car repair shop that has been in business for a minimum of one year is required to verify cost.</w:t>
      </w:r>
    </w:p>
    <w:p w14:paraId="0AEE636B" w14:textId="0656EF18" w:rsidR="00F238E9" w:rsidRPr="00AE7A36" w:rsidRDefault="00F17D05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AE7A36">
        <w:rPr>
          <w:sz w:val="24"/>
          <w:szCs w:val="24"/>
        </w:rPr>
        <w:t>Region 5 Systems</w:t>
      </w:r>
      <w:r w:rsidR="00F238E9" w:rsidRPr="00AE7A36">
        <w:rPr>
          <w:sz w:val="24"/>
          <w:szCs w:val="24"/>
        </w:rPr>
        <w:t xml:space="preserve"> will review and determine approval of ORS Flex Funds requests within </w:t>
      </w:r>
      <w:r w:rsidR="00174142" w:rsidRPr="00AE7A36">
        <w:rPr>
          <w:sz w:val="24"/>
          <w:szCs w:val="24"/>
        </w:rPr>
        <w:t>5 business</w:t>
      </w:r>
      <w:r w:rsidR="00F238E9" w:rsidRPr="00AE7A36">
        <w:rPr>
          <w:sz w:val="24"/>
          <w:szCs w:val="24"/>
        </w:rPr>
        <w:t xml:space="preserve"> days of receipt of a complete application. Disbursement of funds m</w:t>
      </w:r>
      <w:r w:rsidR="00C6266C" w:rsidRPr="00AE7A36">
        <w:rPr>
          <w:sz w:val="24"/>
          <w:szCs w:val="24"/>
        </w:rPr>
        <w:t>a</w:t>
      </w:r>
      <w:r w:rsidR="00F238E9" w:rsidRPr="00AE7A36">
        <w:rPr>
          <w:sz w:val="24"/>
          <w:szCs w:val="24"/>
        </w:rPr>
        <w:t xml:space="preserve">y take up to </w:t>
      </w:r>
      <w:r w:rsidR="00174142" w:rsidRPr="00AE7A36">
        <w:rPr>
          <w:sz w:val="24"/>
          <w:szCs w:val="24"/>
        </w:rPr>
        <w:t>three</w:t>
      </w:r>
      <w:r w:rsidR="00F238E9" w:rsidRPr="00AE7A36">
        <w:rPr>
          <w:sz w:val="24"/>
          <w:szCs w:val="24"/>
        </w:rPr>
        <w:t xml:space="preserve"> weeks upon submission of appropriate documentation</w:t>
      </w:r>
      <w:r w:rsidR="00174142" w:rsidRPr="00AE7A36">
        <w:rPr>
          <w:sz w:val="24"/>
          <w:szCs w:val="24"/>
        </w:rPr>
        <w:t xml:space="preserve"> for payment</w:t>
      </w:r>
      <w:r w:rsidR="00F238E9" w:rsidRPr="00AE7A36">
        <w:rPr>
          <w:sz w:val="24"/>
          <w:szCs w:val="24"/>
        </w:rPr>
        <w:t>.</w:t>
      </w:r>
    </w:p>
    <w:p w14:paraId="0999405D" w14:textId="57EF09E5" w:rsidR="00531A35" w:rsidRPr="004B7B12" w:rsidRDefault="00F17D05" w:rsidP="00F17D05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AE7A36">
        <w:rPr>
          <w:sz w:val="24"/>
          <w:szCs w:val="24"/>
        </w:rPr>
        <w:t>Region 5 Systems</w:t>
      </w:r>
      <w:r w:rsidR="00C6266C" w:rsidRPr="00AE7A36">
        <w:rPr>
          <w:sz w:val="24"/>
          <w:szCs w:val="24"/>
        </w:rPr>
        <w:t xml:space="preserve"> will make a minimum of two calls to the agency/provider contact on submitted ORS Flex</w:t>
      </w:r>
      <w:r w:rsidR="00C6266C" w:rsidRPr="00F17D05">
        <w:rPr>
          <w:sz w:val="24"/>
          <w:szCs w:val="24"/>
        </w:rPr>
        <w:t xml:space="preserve"> Funds Request Form to seek additional information for incomplete applications.  </w:t>
      </w:r>
      <w:r w:rsidR="001438AB" w:rsidRPr="00F17D05">
        <w:rPr>
          <w:sz w:val="24"/>
          <w:szCs w:val="24"/>
        </w:rPr>
        <w:t xml:space="preserve">Incomplete </w:t>
      </w:r>
      <w:r w:rsidR="00C6266C" w:rsidRPr="00F17D05">
        <w:rPr>
          <w:sz w:val="24"/>
          <w:szCs w:val="24"/>
        </w:rPr>
        <w:t>ORS Flex Funds Request Forms</w:t>
      </w:r>
      <w:r w:rsidR="001438AB" w:rsidRPr="00F17D05">
        <w:rPr>
          <w:sz w:val="24"/>
          <w:szCs w:val="24"/>
        </w:rPr>
        <w:t xml:space="preserve"> </w:t>
      </w:r>
      <w:r w:rsidR="00C6266C" w:rsidRPr="00F17D05">
        <w:rPr>
          <w:sz w:val="24"/>
          <w:szCs w:val="24"/>
        </w:rPr>
        <w:t>will be</w:t>
      </w:r>
      <w:r w:rsidR="001438AB" w:rsidRPr="00F17D05">
        <w:rPr>
          <w:sz w:val="24"/>
          <w:szCs w:val="24"/>
        </w:rPr>
        <w:t xml:space="preserve"> removed from consideration after two weeks.  </w:t>
      </w:r>
      <w:r w:rsidR="00C6266C" w:rsidRPr="00F17D05">
        <w:rPr>
          <w:sz w:val="24"/>
          <w:szCs w:val="24"/>
        </w:rPr>
        <w:t xml:space="preserve">Agency/provider may resubmit ORS Flex Funds Request Form once all information is complete for reconsideration. </w:t>
      </w:r>
    </w:p>
    <w:sectPr w:rsidR="00531A35" w:rsidRPr="004B7B12" w:rsidSect="00F17D05">
      <w:footerReference w:type="default" r:id="rId9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2099" w14:textId="77777777" w:rsidR="00314DEB" w:rsidRDefault="00314DEB" w:rsidP="00314DEB">
      <w:pPr>
        <w:spacing w:after="0" w:line="240" w:lineRule="auto"/>
      </w:pPr>
      <w:r>
        <w:separator/>
      </w:r>
    </w:p>
  </w:endnote>
  <w:endnote w:type="continuationSeparator" w:id="0">
    <w:p w14:paraId="02CB0AE7" w14:textId="77777777" w:rsidR="00314DEB" w:rsidRDefault="00314DEB" w:rsidP="0031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2B5A" w14:textId="1C45F1A5" w:rsidR="00314DEB" w:rsidRDefault="00314DEB" w:rsidP="00314DEB">
    <w:pPr>
      <w:pStyle w:val="Footer"/>
      <w:jc w:val="right"/>
    </w:pPr>
    <w:r>
      <w:t xml:space="preserve">Updated: </w:t>
    </w:r>
    <w:r w:rsidR="0045344B">
      <w:t>8/1/2025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0E144" w14:textId="77777777" w:rsidR="00314DEB" w:rsidRDefault="00314DEB" w:rsidP="00314DEB">
      <w:pPr>
        <w:spacing w:after="0" w:line="240" w:lineRule="auto"/>
      </w:pPr>
      <w:r>
        <w:separator/>
      </w:r>
    </w:p>
  </w:footnote>
  <w:footnote w:type="continuationSeparator" w:id="0">
    <w:p w14:paraId="30489FD7" w14:textId="77777777" w:rsidR="00314DEB" w:rsidRDefault="00314DEB" w:rsidP="0031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C6624"/>
    <w:multiLevelType w:val="hybridMultilevel"/>
    <w:tmpl w:val="81065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64955"/>
    <w:multiLevelType w:val="hybridMultilevel"/>
    <w:tmpl w:val="4574C35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37869">
    <w:abstractNumId w:val="0"/>
  </w:num>
  <w:num w:numId="2" w16cid:durableId="23142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35"/>
    <w:rsid w:val="00027C04"/>
    <w:rsid w:val="0008778E"/>
    <w:rsid w:val="0011526F"/>
    <w:rsid w:val="001438AB"/>
    <w:rsid w:val="00174142"/>
    <w:rsid w:val="001C1973"/>
    <w:rsid w:val="0028299F"/>
    <w:rsid w:val="00314DEB"/>
    <w:rsid w:val="00357E88"/>
    <w:rsid w:val="003633C3"/>
    <w:rsid w:val="00375BB3"/>
    <w:rsid w:val="00381BB4"/>
    <w:rsid w:val="003A7E04"/>
    <w:rsid w:val="004509E5"/>
    <w:rsid w:val="0045344B"/>
    <w:rsid w:val="00457DD7"/>
    <w:rsid w:val="004B6BFB"/>
    <w:rsid w:val="004B7B12"/>
    <w:rsid w:val="00531A35"/>
    <w:rsid w:val="005349D8"/>
    <w:rsid w:val="00543D3F"/>
    <w:rsid w:val="0056666F"/>
    <w:rsid w:val="00641B5C"/>
    <w:rsid w:val="006A7B54"/>
    <w:rsid w:val="006D3BE5"/>
    <w:rsid w:val="006D5E84"/>
    <w:rsid w:val="007575E9"/>
    <w:rsid w:val="00893CE8"/>
    <w:rsid w:val="008D189D"/>
    <w:rsid w:val="00925944"/>
    <w:rsid w:val="009342A9"/>
    <w:rsid w:val="009C0E34"/>
    <w:rsid w:val="009D5FCD"/>
    <w:rsid w:val="00AC1AB1"/>
    <w:rsid w:val="00AE7A36"/>
    <w:rsid w:val="00C0044D"/>
    <w:rsid w:val="00C10687"/>
    <w:rsid w:val="00C23A75"/>
    <w:rsid w:val="00C60313"/>
    <w:rsid w:val="00C6266C"/>
    <w:rsid w:val="00CC26B9"/>
    <w:rsid w:val="00CE0FF8"/>
    <w:rsid w:val="00D05475"/>
    <w:rsid w:val="00D45EF9"/>
    <w:rsid w:val="00D52661"/>
    <w:rsid w:val="00D857C5"/>
    <w:rsid w:val="00DA7658"/>
    <w:rsid w:val="00E00090"/>
    <w:rsid w:val="00E85AB6"/>
    <w:rsid w:val="00F17D05"/>
    <w:rsid w:val="00F238E9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AD21"/>
  <w15:docId w15:val="{6C42BA9B-DD35-4B33-9890-11379E32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A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3A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42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4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2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EB"/>
  </w:style>
  <w:style w:type="paragraph" w:styleId="Footer">
    <w:name w:val="footer"/>
    <w:basedOn w:val="Normal"/>
    <w:link w:val="FooterChar"/>
    <w:uiPriority w:val="99"/>
    <w:unhideWhenUsed/>
    <w:rsid w:val="0031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anis@region5system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Janis</dc:creator>
  <cp:keywords/>
  <dc:description/>
  <cp:lastModifiedBy>Theresa Henning</cp:lastModifiedBy>
  <cp:revision>7</cp:revision>
  <cp:lastPrinted>2025-01-13T16:37:00Z</cp:lastPrinted>
  <dcterms:created xsi:type="dcterms:W3CDTF">2025-04-16T19:22:00Z</dcterms:created>
  <dcterms:modified xsi:type="dcterms:W3CDTF">2025-08-01T20:40:00Z</dcterms:modified>
</cp:coreProperties>
</file>