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05C53" w14:textId="77777777" w:rsidR="005C5477" w:rsidRPr="001B534B" w:rsidRDefault="005C5477" w:rsidP="005255DF">
      <w:pPr>
        <w:jc w:val="center"/>
        <w:rPr>
          <w:rFonts w:asciiTheme="minorHAnsi" w:hAnsiTheme="minorHAnsi" w:cstheme="minorHAnsi"/>
          <w:sz w:val="22"/>
          <w:szCs w:val="22"/>
        </w:rPr>
      </w:pPr>
      <w:r w:rsidRPr="001B534B">
        <w:rPr>
          <w:rFonts w:asciiTheme="minorHAnsi" w:hAnsiTheme="minorHAnsi" w:cstheme="minorHAnsi"/>
          <w:sz w:val="22"/>
          <w:szCs w:val="22"/>
        </w:rPr>
        <w:t>Opioid Steering Committee</w:t>
      </w:r>
    </w:p>
    <w:p w14:paraId="0D92B313" w14:textId="199A36A2" w:rsidR="005C5477" w:rsidRPr="001B534B" w:rsidRDefault="00FF500E" w:rsidP="005255D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May 2</w:t>
      </w:r>
      <w:r w:rsidR="006A122B">
        <w:rPr>
          <w:rFonts w:asciiTheme="minorHAnsi" w:hAnsiTheme="minorHAnsi" w:cstheme="minorHAnsi"/>
          <w:sz w:val="22"/>
          <w:szCs w:val="22"/>
        </w:rPr>
        <w:t>1</w:t>
      </w:r>
      <w:r w:rsidR="005C5477" w:rsidRPr="001B534B">
        <w:rPr>
          <w:rFonts w:asciiTheme="minorHAnsi" w:hAnsiTheme="minorHAnsi" w:cstheme="minorHAnsi"/>
          <w:sz w:val="22"/>
          <w:szCs w:val="22"/>
        </w:rPr>
        <w:t>, 2024, 1:00-3:00</w:t>
      </w:r>
    </w:p>
    <w:p w14:paraId="1FF301A8" w14:textId="3DCE26B3" w:rsidR="005C5477" w:rsidRPr="001B534B" w:rsidRDefault="00495E8B" w:rsidP="005255DF">
      <w:pPr>
        <w:jc w:val="center"/>
        <w:rPr>
          <w:rFonts w:asciiTheme="minorHAnsi" w:hAnsiTheme="minorHAnsi" w:cstheme="minorHAnsi"/>
          <w:sz w:val="22"/>
          <w:szCs w:val="22"/>
        </w:rPr>
      </w:pPr>
      <w:r w:rsidRPr="001B534B">
        <w:rPr>
          <w:rFonts w:asciiTheme="minorHAnsi" w:hAnsiTheme="minorHAnsi" w:cstheme="minorHAnsi"/>
          <w:sz w:val="22"/>
          <w:szCs w:val="22"/>
        </w:rPr>
        <w:t>Center Pointe</w:t>
      </w:r>
    </w:p>
    <w:p w14:paraId="0EA83DAF" w14:textId="39C8041A" w:rsidR="00495E8B" w:rsidRPr="001B534B" w:rsidRDefault="00495E8B" w:rsidP="005255DF">
      <w:pPr>
        <w:jc w:val="center"/>
        <w:rPr>
          <w:rFonts w:asciiTheme="minorHAnsi" w:hAnsiTheme="minorHAnsi" w:cstheme="minorHAnsi"/>
          <w:sz w:val="22"/>
          <w:szCs w:val="22"/>
        </w:rPr>
      </w:pPr>
      <w:r w:rsidRPr="001B534B">
        <w:rPr>
          <w:rFonts w:asciiTheme="minorHAnsi" w:hAnsiTheme="minorHAnsi" w:cstheme="minorHAnsi"/>
          <w:sz w:val="22"/>
          <w:szCs w:val="22"/>
        </w:rPr>
        <w:t>2202 S 11</w:t>
      </w:r>
      <w:r w:rsidRPr="001B534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1B534B">
        <w:rPr>
          <w:rFonts w:asciiTheme="minorHAnsi" w:hAnsiTheme="minorHAnsi" w:cstheme="minorHAnsi"/>
          <w:sz w:val="22"/>
          <w:szCs w:val="22"/>
        </w:rPr>
        <w:t xml:space="preserve"> Street</w:t>
      </w:r>
    </w:p>
    <w:p w14:paraId="6FEE1B8E" w14:textId="0F079D60" w:rsidR="00495E8B" w:rsidRPr="001B534B" w:rsidRDefault="00495E8B" w:rsidP="005255DF">
      <w:pPr>
        <w:jc w:val="center"/>
        <w:rPr>
          <w:rFonts w:asciiTheme="minorHAnsi" w:hAnsiTheme="minorHAnsi" w:cstheme="minorHAnsi"/>
          <w:sz w:val="22"/>
          <w:szCs w:val="22"/>
        </w:rPr>
      </w:pPr>
      <w:r w:rsidRPr="001B534B">
        <w:rPr>
          <w:rFonts w:asciiTheme="minorHAnsi" w:hAnsiTheme="minorHAnsi" w:cstheme="minorHAnsi"/>
          <w:sz w:val="22"/>
          <w:szCs w:val="22"/>
        </w:rPr>
        <w:t>Lincoln, NE 68502</w:t>
      </w:r>
    </w:p>
    <w:p w14:paraId="32669146" w14:textId="77777777" w:rsidR="00495E8B" w:rsidRPr="001B534B" w:rsidRDefault="00495E8B" w:rsidP="005255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9345AD" w14:textId="77777777" w:rsidR="005C5477" w:rsidRPr="001B534B" w:rsidRDefault="005C5477" w:rsidP="005255DF">
      <w:pPr>
        <w:jc w:val="both"/>
        <w:rPr>
          <w:rFonts w:asciiTheme="minorHAnsi" w:hAnsiTheme="minorHAnsi" w:cstheme="minorHAnsi"/>
        </w:rPr>
      </w:pPr>
    </w:p>
    <w:p w14:paraId="218C9BD5" w14:textId="76567C97" w:rsidR="00495E8B" w:rsidRPr="00D03801" w:rsidRDefault="005C5477" w:rsidP="005255DF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03801">
        <w:rPr>
          <w:rFonts w:cstheme="minorHAnsi"/>
          <w:b/>
          <w:bCs/>
        </w:rPr>
        <w:t>Welcome</w:t>
      </w:r>
      <w:r w:rsidR="00C74035" w:rsidRPr="00D03801">
        <w:rPr>
          <w:rFonts w:cstheme="minorHAnsi"/>
        </w:rPr>
        <w:t>: Trina</w:t>
      </w:r>
      <w:r w:rsidR="009504EE" w:rsidRPr="00D03801">
        <w:rPr>
          <w:rFonts w:cstheme="minorHAnsi"/>
        </w:rPr>
        <w:t xml:space="preserve"> Janis</w:t>
      </w:r>
      <w:r w:rsidR="00C74035" w:rsidRPr="00D03801">
        <w:rPr>
          <w:rFonts w:cstheme="minorHAnsi"/>
        </w:rPr>
        <w:t xml:space="preserve"> opened</w:t>
      </w:r>
      <w:r w:rsidR="00A94990">
        <w:rPr>
          <w:rFonts w:cstheme="minorHAnsi"/>
        </w:rPr>
        <w:t xml:space="preserve"> and welcomed everyone to </w:t>
      </w:r>
      <w:r w:rsidR="00C74035" w:rsidRPr="00D03801">
        <w:rPr>
          <w:rFonts w:cstheme="minorHAnsi"/>
        </w:rPr>
        <w:t>the meeting at 1:02 pm.</w:t>
      </w:r>
      <w:r w:rsidR="009504EE" w:rsidRPr="00D03801">
        <w:rPr>
          <w:rFonts w:cstheme="minorHAnsi"/>
        </w:rPr>
        <w:t xml:space="preserve"> </w:t>
      </w:r>
    </w:p>
    <w:p w14:paraId="7D74938E" w14:textId="77777777" w:rsidR="00641810" w:rsidRPr="001B534B" w:rsidRDefault="00641810" w:rsidP="005255DF">
      <w:pPr>
        <w:pStyle w:val="ListParagraph"/>
        <w:spacing w:after="0"/>
        <w:jc w:val="both"/>
        <w:rPr>
          <w:rFonts w:cstheme="minorHAnsi"/>
        </w:rPr>
      </w:pPr>
    </w:p>
    <w:p w14:paraId="376F27DD" w14:textId="77777777" w:rsidR="0051330C" w:rsidRPr="00123B83" w:rsidRDefault="0051330C" w:rsidP="005255DF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B534B">
        <w:rPr>
          <w:rFonts w:cstheme="minorHAnsi"/>
          <w:b/>
          <w:bCs/>
        </w:rPr>
        <w:t>Obvious Expenditure</w:t>
      </w:r>
    </w:p>
    <w:p w14:paraId="6B43BF10" w14:textId="2990BD6F" w:rsidR="00123B83" w:rsidRDefault="00123B83" w:rsidP="00123B83">
      <w:pPr>
        <w:pStyle w:val="ListParagraph"/>
        <w:rPr>
          <w:rFonts w:cstheme="minorHAnsi"/>
        </w:rPr>
      </w:pPr>
      <w:r>
        <w:rPr>
          <w:rFonts w:cstheme="minorHAnsi"/>
        </w:rPr>
        <w:t xml:space="preserve">Trina gave a brief </w:t>
      </w:r>
      <w:r w:rsidR="00E87F7E">
        <w:rPr>
          <w:rFonts w:cstheme="minorHAnsi"/>
        </w:rPr>
        <w:t>flex funds update – items that moved forward from OSC to the BHAC</w:t>
      </w:r>
      <w:r>
        <w:rPr>
          <w:rFonts w:cstheme="minorHAnsi"/>
        </w:rPr>
        <w:t xml:space="preserve"> and </w:t>
      </w:r>
      <w:r w:rsidR="00E87F7E">
        <w:rPr>
          <w:rFonts w:cstheme="minorHAnsi"/>
        </w:rPr>
        <w:t>Regional Board were approved by both Boards. The criteri</w:t>
      </w:r>
      <w:r w:rsidR="00324273">
        <w:rPr>
          <w:rFonts w:cstheme="minorHAnsi"/>
        </w:rPr>
        <w:t>a’s</w:t>
      </w:r>
      <w:r w:rsidR="00E87F7E">
        <w:rPr>
          <w:rFonts w:cstheme="minorHAnsi"/>
        </w:rPr>
        <w:t xml:space="preserve"> being set for </w:t>
      </w:r>
      <w:r w:rsidR="00324273">
        <w:rPr>
          <w:rFonts w:cstheme="minorHAnsi"/>
        </w:rPr>
        <w:t>requesting</w:t>
      </w:r>
      <w:r w:rsidR="00E87F7E">
        <w:rPr>
          <w:rFonts w:cstheme="minorHAnsi"/>
        </w:rPr>
        <w:t xml:space="preserve"> flex funds and Trina will </w:t>
      </w:r>
      <w:r w:rsidR="00324273">
        <w:rPr>
          <w:rFonts w:cstheme="minorHAnsi"/>
        </w:rPr>
        <w:t>email them out once they are f</w:t>
      </w:r>
      <w:r w:rsidR="00E87F7E">
        <w:rPr>
          <w:rFonts w:cstheme="minorHAnsi"/>
        </w:rPr>
        <w:t>inished</w:t>
      </w:r>
      <w:r>
        <w:rPr>
          <w:rFonts w:cstheme="minorHAnsi"/>
        </w:rPr>
        <w:t>.</w:t>
      </w:r>
    </w:p>
    <w:p w14:paraId="54A3E1D8" w14:textId="77777777" w:rsidR="00324273" w:rsidRDefault="00324273" w:rsidP="00123B83">
      <w:pPr>
        <w:pStyle w:val="ListParagraph"/>
        <w:rPr>
          <w:rFonts w:cstheme="minorHAnsi"/>
        </w:rPr>
      </w:pPr>
    </w:p>
    <w:p w14:paraId="04AC8633" w14:textId="3BBF18F7" w:rsidR="00324273" w:rsidRPr="00123B83" w:rsidRDefault="00EA0022" w:rsidP="00123B83">
      <w:pPr>
        <w:pStyle w:val="ListParagraph"/>
        <w:rPr>
          <w:rFonts w:cstheme="minorHAnsi"/>
        </w:rPr>
      </w:pPr>
      <w:r>
        <w:rPr>
          <w:rFonts w:cstheme="minorHAnsi"/>
        </w:rPr>
        <w:t xml:space="preserve">The </w:t>
      </w:r>
      <w:r w:rsidRPr="00E63423">
        <w:rPr>
          <w:rFonts w:cstheme="minorHAnsi"/>
        </w:rPr>
        <w:t>Region 5</w:t>
      </w:r>
      <w:r>
        <w:rPr>
          <w:rFonts w:cstheme="minorHAnsi"/>
        </w:rPr>
        <w:t xml:space="preserve"> </w:t>
      </w:r>
      <w:r w:rsidR="00324273">
        <w:rPr>
          <w:rFonts w:cstheme="minorHAnsi"/>
        </w:rPr>
        <w:t>Needs Assessment w</w:t>
      </w:r>
      <w:r>
        <w:rPr>
          <w:rFonts w:cstheme="minorHAnsi"/>
        </w:rPr>
        <w:t>as</w:t>
      </w:r>
      <w:r w:rsidR="00324273">
        <w:rPr>
          <w:rFonts w:cstheme="minorHAnsi"/>
        </w:rPr>
        <w:t xml:space="preserve"> also approved by both the BHAC and Regional Governing </w:t>
      </w:r>
      <w:r w:rsidR="00767913">
        <w:rPr>
          <w:rFonts w:cstheme="minorHAnsi"/>
        </w:rPr>
        <w:t>Boards and</w:t>
      </w:r>
      <w:r w:rsidR="00324273">
        <w:rPr>
          <w:rFonts w:cstheme="minorHAnsi"/>
        </w:rPr>
        <w:t xml:space="preserve"> can move forward with the contract.</w:t>
      </w:r>
    </w:p>
    <w:p w14:paraId="6C89022F" w14:textId="77777777" w:rsidR="00123B83" w:rsidRPr="001B534B" w:rsidRDefault="00123B83" w:rsidP="00123B83">
      <w:pPr>
        <w:pStyle w:val="ListParagraph"/>
        <w:spacing w:after="0"/>
        <w:jc w:val="both"/>
        <w:rPr>
          <w:rFonts w:cstheme="minorHAnsi"/>
        </w:rPr>
      </w:pPr>
    </w:p>
    <w:p w14:paraId="5CC3D525" w14:textId="46EC30A7" w:rsidR="00C873EF" w:rsidRPr="00B00830" w:rsidRDefault="00A94990" w:rsidP="005A637D">
      <w:pPr>
        <w:pStyle w:val="ListParagraph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Amy Holman gave an update on the vending machine project. </w:t>
      </w:r>
      <w:r w:rsidR="008463A5">
        <w:rPr>
          <w:rFonts w:cstheme="minorHAnsi"/>
        </w:rPr>
        <w:t>She is</w:t>
      </w:r>
      <w:r>
        <w:rPr>
          <w:rFonts w:cstheme="minorHAnsi"/>
        </w:rPr>
        <w:t xml:space="preserve"> working</w:t>
      </w:r>
      <w:r w:rsidR="008463A5">
        <w:rPr>
          <w:rFonts w:cstheme="minorHAnsi"/>
        </w:rPr>
        <w:t xml:space="preserve"> with </w:t>
      </w:r>
      <w:r w:rsidR="008C36B4">
        <w:rPr>
          <w:rFonts w:cstheme="minorHAnsi"/>
        </w:rPr>
        <w:t>IVS,</w:t>
      </w:r>
      <w:r w:rsidR="0098523D">
        <w:rPr>
          <w:rFonts w:cstheme="minorHAnsi"/>
        </w:rPr>
        <w:t xml:space="preserve"> the vending machine makers</w:t>
      </w:r>
      <w:r w:rsidR="008463A5">
        <w:rPr>
          <w:rFonts w:cstheme="minorHAnsi"/>
        </w:rPr>
        <w:t>,</w:t>
      </w:r>
      <w:r>
        <w:rPr>
          <w:rFonts w:cstheme="minorHAnsi"/>
        </w:rPr>
        <w:t xml:space="preserve"> on the artwork for the machine wraps and the software programing</w:t>
      </w:r>
      <w:r w:rsidR="008463A5">
        <w:rPr>
          <w:rFonts w:cstheme="minorHAnsi"/>
        </w:rPr>
        <w:t xml:space="preserve"> of demographics for the machines</w:t>
      </w:r>
      <w:r>
        <w:rPr>
          <w:rFonts w:cstheme="minorHAnsi"/>
        </w:rPr>
        <w:t xml:space="preserve"> (questions asked when getting product from the machines). </w:t>
      </w:r>
      <w:r w:rsidR="003049C8">
        <w:rPr>
          <w:rFonts w:cstheme="minorHAnsi"/>
        </w:rPr>
        <w:t>She is also working on a process in which the NARCAN will be distributed to the designated areas.</w:t>
      </w:r>
    </w:p>
    <w:p w14:paraId="52AC281E" w14:textId="77777777" w:rsidR="00C873EF" w:rsidRPr="00B00830" w:rsidRDefault="00C873EF" w:rsidP="005255DF">
      <w:pPr>
        <w:pStyle w:val="ListParagraph"/>
        <w:spacing w:after="0"/>
        <w:jc w:val="both"/>
        <w:rPr>
          <w:rFonts w:cstheme="minorHAnsi"/>
        </w:rPr>
      </w:pPr>
    </w:p>
    <w:p w14:paraId="0B5FB936" w14:textId="30FF7159" w:rsidR="001B123D" w:rsidRPr="00B00830" w:rsidRDefault="001B123D" w:rsidP="005255DF">
      <w:pPr>
        <w:pStyle w:val="ListParagraph"/>
        <w:spacing w:after="0"/>
        <w:jc w:val="both"/>
        <w:rPr>
          <w:rFonts w:cstheme="minorHAnsi"/>
        </w:rPr>
      </w:pPr>
      <w:r w:rsidRPr="00B00830">
        <w:rPr>
          <w:rFonts w:cstheme="minorHAnsi"/>
        </w:rPr>
        <w:t>Discussion</w:t>
      </w:r>
      <w:r w:rsidR="00040426" w:rsidRPr="00B00830">
        <w:rPr>
          <w:rFonts w:cstheme="minorHAnsi"/>
        </w:rPr>
        <w:t>:</w:t>
      </w:r>
    </w:p>
    <w:p w14:paraId="1F1CE501" w14:textId="5B83F907" w:rsidR="00812683" w:rsidRDefault="008463A5" w:rsidP="003F4F50">
      <w:pPr>
        <w:pStyle w:val="ListParagraph"/>
        <w:numPr>
          <w:ilvl w:val="0"/>
          <w:numId w:val="6"/>
        </w:numPr>
        <w:spacing w:after="0"/>
        <w:ind w:left="1440"/>
        <w:jc w:val="both"/>
        <w:rPr>
          <w:rFonts w:cstheme="minorHAnsi"/>
        </w:rPr>
      </w:pPr>
      <w:r>
        <w:rPr>
          <w:rFonts w:cstheme="minorHAnsi"/>
        </w:rPr>
        <w:t>Screen durability</w:t>
      </w:r>
      <w:r w:rsidR="00FA3719">
        <w:rPr>
          <w:rFonts w:cstheme="minorHAnsi"/>
        </w:rPr>
        <w:t xml:space="preserve"> – blackout issues</w:t>
      </w:r>
      <w:r w:rsidR="000F04EE">
        <w:rPr>
          <w:rFonts w:cstheme="minorHAnsi"/>
        </w:rPr>
        <w:t xml:space="preserve"> (shouldn’t be an issue as both machines will be indoors)</w:t>
      </w:r>
    </w:p>
    <w:p w14:paraId="335F71DC" w14:textId="45B5B65C" w:rsidR="008463A5" w:rsidRPr="00A95219" w:rsidRDefault="008463A5" w:rsidP="00A95219">
      <w:pPr>
        <w:pStyle w:val="ListParagraph"/>
        <w:numPr>
          <w:ilvl w:val="0"/>
          <w:numId w:val="6"/>
        </w:numPr>
        <w:spacing w:after="0"/>
        <w:ind w:left="1440"/>
        <w:jc w:val="both"/>
        <w:rPr>
          <w:rFonts w:cstheme="minorHAnsi"/>
        </w:rPr>
      </w:pPr>
      <w:r w:rsidRPr="00A95219">
        <w:rPr>
          <w:rFonts w:cstheme="minorHAnsi"/>
        </w:rPr>
        <w:t>Handouts</w:t>
      </w:r>
      <w:r w:rsidR="00E75AA9">
        <w:rPr>
          <w:rFonts w:cstheme="minorHAnsi"/>
        </w:rPr>
        <w:t>/card</w:t>
      </w:r>
      <w:r w:rsidR="00FA3719">
        <w:rPr>
          <w:rFonts w:cstheme="minorHAnsi"/>
        </w:rPr>
        <w:t>s</w:t>
      </w:r>
      <w:r w:rsidRPr="00A95219">
        <w:rPr>
          <w:rFonts w:cstheme="minorHAnsi"/>
        </w:rPr>
        <w:t xml:space="preserve"> will be on the outside of the machine</w:t>
      </w:r>
      <w:r w:rsidR="00E75AA9">
        <w:rPr>
          <w:rFonts w:cstheme="minorHAnsi"/>
        </w:rPr>
        <w:t xml:space="preserve"> listing different resources. If you want something specific</w:t>
      </w:r>
      <w:r w:rsidR="007645CE">
        <w:rPr>
          <w:rFonts w:cstheme="minorHAnsi"/>
        </w:rPr>
        <w:t xml:space="preserve"> to be in the handout let Amy know.</w:t>
      </w:r>
    </w:p>
    <w:p w14:paraId="619FA6F6" w14:textId="7FE769BA" w:rsidR="008463A5" w:rsidRDefault="001B487D" w:rsidP="003F4F50">
      <w:pPr>
        <w:pStyle w:val="ListParagraph"/>
        <w:numPr>
          <w:ilvl w:val="0"/>
          <w:numId w:val="6"/>
        </w:numPr>
        <w:spacing w:after="0"/>
        <w:ind w:left="1440"/>
        <w:jc w:val="both"/>
        <w:rPr>
          <w:rFonts w:cstheme="minorHAnsi"/>
        </w:rPr>
      </w:pPr>
      <w:r>
        <w:rPr>
          <w:rFonts w:cstheme="minorHAnsi"/>
        </w:rPr>
        <w:t>$1500</w:t>
      </w:r>
      <w:r w:rsidR="00E75AA9">
        <w:rPr>
          <w:rFonts w:cstheme="minorHAnsi"/>
        </w:rPr>
        <w:t xml:space="preserve"> to be</w:t>
      </w:r>
      <w:r>
        <w:rPr>
          <w:rFonts w:cstheme="minorHAnsi"/>
        </w:rPr>
        <w:t xml:space="preserve"> </w:t>
      </w:r>
      <w:r w:rsidR="000F04EE">
        <w:rPr>
          <w:rFonts w:cstheme="minorHAnsi"/>
        </w:rPr>
        <w:t>reallocated (test strips not passed through legislation)</w:t>
      </w:r>
    </w:p>
    <w:p w14:paraId="6EEC27BF" w14:textId="349E6A12" w:rsidR="000F04EE" w:rsidRDefault="000F04EE" w:rsidP="003F4F50">
      <w:pPr>
        <w:pStyle w:val="ListParagraph"/>
        <w:numPr>
          <w:ilvl w:val="0"/>
          <w:numId w:val="6"/>
        </w:numPr>
        <w:spacing w:after="0"/>
        <w:ind w:left="1440"/>
        <w:jc w:val="both"/>
        <w:rPr>
          <w:rFonts w:cstheme="minorHAnsi"/>
        </w:rPr>
      </w:pPr>
      <w:r>
        <w:rPr>
          <w:rFonts w:cstheme="minorHAnsi"/>
        </w:rPr>
        <w:t xml:space="preserve">QR code </w:t>
      </w:r>
      <w:r w:rsidR="00E75AA9">
        <w:rPr>
          <w:rFonts w:cstheme="minorHAnsi"/>
        </w:rPr>
        <w:t xml:space="preserve">for the MyLink app will be </w:t>
      </w:r>
      <w:r>
        <w:rPr>
          <w:rFonts w:cstheme="minorHAnsi"/>
        </w:rPr>
        <w:t>on</w:t>
      </w:r>
      <w:r w:rsidR="00E75AA9">
        <w:rPr>
          <w:rFonts w:cstheme="minorHAnsi"/>
        </w:rPr>
        <w:t xml:space="preserve"> the</w:t>
      </w:r>
      <w:r>
        <w:rPr>
          <w:rFonts w:cstheme="minorHAnsi"/>
        </w:rPr>
        <w:t xml:space="preserve"> machines</w:t>
      </w:r>
      <w:r w:rsidR="007645CE">
        <w:rPr>
          <w:rFonts w:cstheme="minorHAnsi"/>
        </w:rPr>
        <w:t xml:space="preserve"> and in the handout.</w:t>
      </w:r>
    </w:p>
    <w:p w14:paraId="355F9F15" w14:textId="5D44A3E3" w:rsidR="007B3864" w:rsidRDefault="007B3864" w:rsidP="003F4F50">
      <w:pPr>
        <w:pStyle w:val="ListParagraph"/>
        <w:numPr>
          <w:ilvl w:val="0"/>
          <w:numId w:val="6"/>
        </w:numPr>
        <w:spacing w:after="0"/>
        <w:ind w:left="1440"/>
        <w:jc w:val="both"/>
        <w:rPr>
          <w:rFonts w:cstheme="minorHAnsi"/>
        </w:rPr>
      </w:pPr>
      <w:r>
        <w:rPr>
          <w:rFonts w:cstheme="minorHAnsi"/>
        </w:rPr>
        <w:t xml:space="preserve">Demographic </w:t>
      </w:r>
      <w:r w:rsidR="007645CE">
        <w:rPr>
          <w:rFonts w:cstheme="minorHAnsi"/>
        </w:rPr>
        <w:t>questionnaire on the vending machine.</w:t>
      </w:r>
      <w:r>
        <w:rPr>
          <w:rFonts w:cstheme="minorHAnsi"/>
        </w:rPr>
        <w:t xml:space="preserve"> </w:t>
      </w:r>
      <w:r w:rsidR="007645CE">
        <w:rPr>
          <w:rFonts w:cstheme="minorHAnsi"/>
        </w:rPr>
        <w:t>Thoughts:</w:t>
      </w:r>
    </w:p>
    <w:p w14:paraId="47A1F8CD" w14:textId="56988B23" w:rsidR="007645CE" w:rsidRDefault="007645CE" w:rsidP="007B3864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Pose as a deterrent</w:t>
      </w:r>
      <w:r w:rsidR="0050687D">
        <w:rPr>
          <w:rFonts w:cstheme="minorHAnsi"/>
        </w:rPr>
        <w:t xml:space="preserve"> or barrier</w:t>
      </w:r>
      <w:r>
        <w:rPr>
          <w:rFonts w:cstheme="minorHAnsi"/>
        </w:rPr>
        <w:t xml:space="preserve"> to someone wanting to get NARCAN.</w:t>
      </w:r>
    </w:p>
    <w:p w14:paraId="33F5907E" w14:textId="589C8907" w:rsidR="00E15DFE" w:rsidRPr="00E15DFE" w:rsidRDefault="00E15DFE" w:rsidP="00E15DFE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E15DFE">
        <w:rPr>
          <w:rFonts w:cstheme="minorHAnsi"/>
        </w:rPr>
        <w:t>Housed or unhoused, ethnicity, age group, gender</w:t>
      </w:r>
      <w:r>
        <w:rPr>
          <w:rFonts w:cstheme="minorHAnsi"/>
        </w:rPr>
        <w:t xml:space="preserve">, and </w:t>
      </w:r>
      <w:r w:rsidRPr="00E15DFE">
        <w:rPr>
          <w:rFonts w:cstheme="minorHAnsi"/>
        </w:rPr>
        <w:t>Zip code of residency</w:t>
      </w:r>
      <w:r>
        <w:rPr>
          <w:rFonts w:cstheme="minorHAnsi"/>
        </w:rPr>
        <w:t xml:space="preserve"> was suggested</w:t>
      </w:r>
      <w:r w:rsidR="0050687D">
        <w:rPr>
          <w:rFonts w:cstheme="minorHAnsi"/>
        </w:rPr>
        <w:t xml:space="preserve"> (resident of Lincoln or outside of Lincoln)</w:t>
      </w:r>
      <w:r>
        <w:rPr>
          <w:rFonts w:cstheme="minorHAnsi"/>
        </w:rPr>
        <w:t>. Caution about asking too many questions.</w:t>
      </w:r>
    </w:p>
    <w:p w14:paraId="43E552DC" w14:textId="091634D5" w:rsidR="007B3864" w:rsidRDefault="00FA3719" w:rsidP="007B3864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Does the system collect data on whether</w:t>
      </w:r>
      <w:r w:rsidR="007B3864">
        <w:rPr>
          <w:rFonts w:cstheme="minorHAnsi"/>
        </w:rPr>
        <w:t xml:space="preserve"> someone </w:t>
      </w:r>
      <w:r>
        <w:rPr>
          <w:rFonts w:cstheme="minorHAnsi"/>
        </w:rPr>
        <w:t>starts the questions but doesn’t finish and walks away.</w:t>
      </w:r>
    </w:p>
    <w:p w14:paraId="4E206DFE" w14:textId="70CC0A6B" w:rsidR="007B3864" w:rsidRPr="0050687D" w:rsidRDefault="00E15DFE" w:rsidP="0050687D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Cut back on the </w:t>
      </w:r>
      <w:r w:rsidR="0050687D">
        <w:rPr>
          <w:rFonts w:cstheme="minorHAnsi"/>
        </w:rPr>
        <w:t>number</w:t>
      </w:r>
      <w:r>
        <w:rPr>
          <w:rFonts w:cstheme="minorHAnsi"/>
        </w:rPr>
        <w:t xml:space="preserve"> of questions to 1 or 2 more critical questions or put questions on 1 machine then compare the two outcomes. </w:t>
      </w:r>
    </w:p>
    <w:p w14:paraId="73E66384" w14:textId="77777777" w:rsidR="00812683" w:rsidRPr="001B534B" w:rsidRDefault="00812683" w:rsidP="005255DF">
      <w:pPr>
        <w:ind w:left="1800"/>
        <w:jc w:val="both"/>
        <w:rPr>
          <w:rFonts w:asciiTheme="minorHAnsi" w:hAnsiTheme="minorHAnsi" w:cstheme="minorHAnsi"/>
        </w:rPr>
      </w:pPr>
    </w:p>
    <w:p w14:paraId="4520F102" w14:textId="603DFE99" w:rsidR="001B534B" w:rsidRPr="00D03801" w:rsidRDefault="00123B83" w:rsidP="005255DF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Review of Grant Applications</w:t>
      </w:r>
    </w:p>
    <w:p w14:paraId="04BFC6B9" w14:textId="059C70B6" w:rsidR="001B534B" w:rsidRDefault="0030169B" w:rsidP="003F4F50">
      <w:pPr>
        <w:pStyle w:val="ListParagraph"/>
        <w:spacing w:after="0"/>
        <w:jc w:val="both"/>
        <w:rPr>
          <w:rFonts w:cstheme="minorHAnsi"/>
        </w:rPr>
      </w:pPr>
      <w:r>
        <w:rPr>
          <w:rFonts w:cstheme="minorHAnsi"/>
        </w:rPr>
        <w:t>A</w:t>
      </w:r>
      <w:r w:rsidR="003F4F50">
        <w:rPr>
          <w:rFonts w:cstheme="minorHAnsi"/>
        </w:rPr>
        <w:t xml:space="preserve"> total of</w:t>
      </w:r>
      <w:r w:rsidR="007B3864">
        <w:rPr>
          <w:rFonts w:cstheme="minorHAnsi"/>
        </w:rPr>
        <w:t xml:space="preserve"> </w:t>
      </w:r>
      <w:r w:rsidR="003F4F50">
        <w:rPr>
          <w:rFonts w:cstheme="minorHAnsi"/>
        </w:rPr>
        <w:t>12 applications</w:t>
      </w:r>
      <w:r>
        <w:rPr>
          <w:rFonts w:cstheme="minorHAnsi"/>
        </w:rPr>
        <w:t xml:space="preserve"> were</w:t>
      </w:r>
      <w:r w:rsidR="003F4F50">
        <w:rPr>
          <w:rFonts w:cstheme="minorHAnsi"/>
        </w:rPr>
        <w:t xml:space="preserve"> received. The review committee (4 Region V employees, 1 BHAC board member, 1 RGB board member, 2 OSC members)</w:t>
      </w:r>
      <w:r w:rsidR="00123B83">
        <w:rPr>
          <w:rFonts w:cstheme="minorHAnsi"/>
        </w:rPr>
        <w:t xml:space="preserve"> awarded </w:t>
      </w:r>
      <w:r w:rsidR="003F4F50">
        <w:rPr>
          <w:rFonts w:cstheme="minorHAnsi"/>
        </w:rPr>
        <w:t>grant</w:t>
      </w:r>
      <w:r>
        <w:rPr>
          <w:rFonts w:cstheme="minorHAnsi"/>
        </w:rPr>
        <w:t xml:space="preserve"> funds</w:t>
      </w:r>
      <w:r w:rsidR="003F4F50">
        <w:rPr>
          <w:rFonts w:cstheme="minorHAnsi"/>
        </w:rPr>
        <w:t xml:space="preserve"> </w:t>
      </w:r>
      <w:r w:rsidR="00123B83">
        <w:rPr>
          <w:rFonts w:cstheme="minorHAnsi"/>
        </w:rPr>
        <w:t>to the following agencies</w:t>
      </w:r>
      <w:r w:rsidR="0050687D">
        <w:rPr>
          <w:rFonts w:cstheme="minorHAnsi"/>
        </w:rPr>
        <w:t>/projects</w:t>
      </w:r>
      <w:r w:rsidR="00123B83">
        <w:rPr>
          <w:rFonts w:cstheme="minorHAnsi"/>
        </w:rPr>
        <w:t>:</w:t>
      </w:r>
    </w:p>
    <w:p w14:paraId="5627A13D" w14:textId="4645C6AB" w:rsidR="00123B83" w:rsidRDefault="00123B83" w:rsidP="003F4F50">
      <w:pPr>
        <w:pStyle w:val="ListParagraph"/>
        <w:numPr>
          <w:ilvl w:val="0"/>
          <w:numId w:val="11"/>
        </w:numPr>
        <w:ind w:left="1440"/>
        <w:jc w:val="both"/>
        <w:rPr>
          <w:rFonts w:cstheme="minorHAnsi"/>
        </w:rPr>
      </w:pPr>
      <w:r>
        <w:rPr>
          <w:rFonts w:cstheme="minorHAnsi"/>
        </w:rPr>
        <w:t>BAART</w:t>
      </w:r>
    </w:p>
    <w:p w14:paraId="18DE711E" w14:textId="2854E4D1" w:rsidR="00123B83" w:rsidRDefault="00123B83" w:rsidP="003F4F50">
      <w:pPr>
        <w:pStyle w:val="ListParagraph"/>
        <w:numPr>
          <w:ilvl w:val="0"/>
          <w:numId w:val="11"/>
        </w:numPr>
        <w:ind w:left="1440"/>
        <w:jc w:val="both"/>
        <w:rPr>
          <w:rFonts w:cstheme="minorHAnsi"/>
        </w:rPr>
      </w:pPr>
      <w:r>
        <w:rPr>
          <w:rFonts w:cstheme="minorHAnsi"/>
        </w:rPr>
        <w:t>Jefferson County Diversion Services</w:t>
      </w:r>
    </w:p>
    <w:p w14:paraId="7B8A3442" w14:textId="05D82396" w:rsidR="00123B83" w:rsidRDefault="00123B83" w:rsidP="003F4F50">
      <w:pPr>
        <w:pStyle w:val="ListParagraph"/>
        <w:numPr>
          <w:ilvl w:val="0"/>
          <w:numId w:val="11"/>
        </w:numPr>
        <w:ind w:left="1440"/>
        <w:jc w:val="both"/>
        <w:rPr>
          <w:rFonts w:cstheme="minorHAnsi"/>
        </w:rPr>
      </w:pPr>
      <w:r>
        <w:rPr>
          <w:rFonts w:cstheme="minorHAnsi"/>
        </w:rPr>
        <w:t>Nebraska Pharmacists Association</w:t>
      </w:r>
    </w:p>
    <w:p w14:paraId="72DECA89" w14:textId="4A416A1B" w:rsidR="00123B83" w:rsidRDefault="00123B83" w:rsidP="003F4F50">
      <w:pPr>
        <w:pStyle w:val="ListParagraph"/>
        <w:numPr>
          <w:ilvl w:val="0"/>
          <w:numId w:val="11"/>
        </w:numPr>
        <w:ind w:left="1440"/>
        <w:jc w:val="both"/>
        <w:rPr>
          <w:rFonts w:cstheme="minorHAnsi"/>
        </w:rPr>
      </w:pPr>
      <w:r>
        <w:rPr>
          <w:rFonts w:cstheme="minorHAnsi"/>
        </w:rPr>
        <w:t>Physicians Laboratory</w:t>
      </w:r>
    </w:p>
    <w:p w14:paraId="1ED434C6" w14:textId="21D6457C" w:rsidR="00123B83" w:rsidRDefault="00123B83" w:rsidP="003F4F50">
      <w:pPr>
        <w:pStyle w:val="ListParagraph"/>
        <w:numPr>
          <w:ilvl w:val="0"/>
          <w:numId w:val="11"/>
        </w:numPr>
        <w:ind w:left="1440"/>
        <w:jc w:val="both"/>
        <w:rPr>
          <w:rFonts w:cstheme="minorHAnsi"/>
        </w:rPr>
      </w:pPr>
      <w:r>
        <w:rPr>
          <w:rFonts w:cstheme="minorHAnsi"/>
        </w:rPr>
        <w:t>Whispering Acres Camp G.R.I.T.</w:t>
      </w:r>
    </w:p>
    <w:p w14:paraId="169C5386" w14:textId="1D62DB53" w:rsidR="00C505B8" w:rsidRPr="00C505B8" w:rsidRDefault="009A0150" w:rsidP="00C505B8">
      <w:pPr>
        <w:ind w:left="720"/>
        <w:jc w:val="both"/>
        <w:rPr>
          <w:rFonts w:cstheme="minorHAnsi"/>
        </w:rPr>
      </w:pPr>
      <w:r>
        <w:rPr>
          <w:rFonts w:cstheme="minorHAnsi"/>
        </w:rPr>
        <w:lastRenderedPageBreak/>
        <w:t>The goal</w:t>
      </w:r>
      <w:r w:rsidR="00C505B8">
        <w:rPr>
          <w:rFonts w:cstheme="minorHAnsi"/>
        </w:rPr>
        <w:t xml:space="preserve"> start date for these funds is July 1, 2024</w:t>
      </w:r>
      <w:r w:rsidR="00F91BEB">
        <w:rPr>
          <w:rFonts w:cstheme="minorHAnsi"/>
        </w:rPr>
        <w:t>, once they get final approval from the BHAC committee, then Regional Governing Board.</w:t>
      </w:r>
    </w:p>
    <w:p w14:paraId="20C45944" w14:textId="7CADC80D" w:rsidR="003F4F50" w:rsidRDefault="003F4F50" w:rsidP="003F4F50">
      <w:pPr>
        <w:ind w:left="720"/>
        <w:jc w:val="both"/>
        <w:rPr>
          <w:rFonts w:asciiTheme="minorHAnsi" w:hAnsiTheme="minorHAnsi" w:cstheme="minorHAnsi"/>
        </w:rPr>
      </w:pPr>
      <w:r w:rsidRPr="00623929">
        <w:rPr>
          <w:rFonts w:asciiTheme="minorHAnsi" w:hAnsiTheme="minorHAnsi" w:cstheme="minorHAnsi"/>
        </w:rPr>
        <w:t>Those who did not receive grant funds this go around can re-apply</w:t>
      </w:r>
      <w:r w:rsidR="00160188">
        <w:rPr>
          <w:rFonts w:asciiTheme="minorHAnsi" w:hAnsiTheme="minorHAnsi" w:cstheme="minorHAnsi"/>
        </w:rPr>
        <w:t xml:space="preserve"> during</w:t>
      </w:r>
      <w:r w:rsidR="00623929" w:rsidRPr="00623929">
        <w:rPr>
          <w:rFonts w:asciiTheme="minorHAnsi" w:hAnsiTheme="minorHAnsi" w:cstheme="minorHAnsi"/>
        </w:rPr>
        <w:t xml:space="preserve"> </w:t>
      </w:r>
      <w:r w:rsidRPr="00623929">
        <w:rPr>
          <w:rFonts w:asciiTheme="minorHAnsi" w:hAnsiTheme="minorHAnsi" w:cstheme="minorHAnsi"/>
        </w:rPr>
        <w:t xml:space="preserve">the next </w:t>
      </w:r>
      <w:r w:rsidR="00623929" w:rsidRPr="00623929">
        <w:rPr>
          <w:rFonts w:asciiTheme="minorHAnsi" w:hAnsiTheme="minorHAnsi" w:cstheme="minorHAnsi"/>
        </w:rPr>
        <w:t xml:space="preserve">application process, </w:t>
      </w:r>
      <w:r w:rsidR="009A0150" w:rsidRPr="00623929">
        <w:rPr>
          <w:rFonts w:asciiTheme="minorHAnsi" w:hAnsiTheme="minorHAnsi" w:cstheme="minorHAnsi"/>
        </w:rPr>
        <w:t>the tentative</w:t>
      </w:r>
      <w:r w:rsidR="00623929" w:rsidRPr="00623929">
        <w:rPr>
          <w:rFonts w:asciiTheme="minorHAnsi" w:hAnsiTheme="minorHAnsi" w:cstheme="minorHAnsi"/>
        </w:rPr>
        <w:t xml:space="preserve"> date will be in October.</w:t>
      </w:r>
    </w:p>
    <w:p w14:paraId="195E1E91" w14:textId="77777777" w:rsidR="00160188" w:rsidRPr="00623929" w:rsidRDefault="00160188" w:rsidP="003F4F50">
      <w:pPr>
        <w:ind w:left="720"/>
        <w:jc w:val="both"/>
        <w:rPr>
          <w:rFonts w:asciiTheme="minorHAnsi" w:hAnsiTheme="minorHAnsi" w:cstheme="minorHAnsi"/>
        </w:rPr>
      </w:pPr>
    </w:p>
    <w:p w14:paraId="4D12B861" w14:textId="0FB81EE4" w:rsidR="001B534B" w:rsidRPr="00623929" w:rsidRDefault="001B534B" w:rsidP="00E63103">
      <w:pPr>
        <w:ind w:left="720" w:hanging="360"/>
        <w:jc w:val="both"/>
        <w:rPr>
          <w:rFonts w:asciiTheme="minorHAnsi" w:hAnsiTheme="minorHAnsi" w:cstheme="minorHAnsi"/>
        </w:rPr>
      </w:pPr>
      <w:r w:rsidRPr="00623929">
        <w:rPr>
          <w:rFonts w:asciiTheme="minorHAnsi" w:hAnsiTheme="minorHAnsi" w:cstheme="minorHAnsi"/>
        </w:rPr>
        <w:tab/>
      </w:r>
      <w:r w:rsidR="0050687D">
        <w:rPr>
          <w:rFonts w:asciiTheme="minorHAnsi" w:hAnsiTheme="minorHAnsi" w:cstheme="minorHAnsi"/>
        </w:rPr>
        <w:t xml:space="preserve">Technical assistance is being provided to </w:t>
      </w:r>
      <w:r w:rsidR="00E63103">
        <w:rPr>
          <w:rFonts w:asciiTheme="minorHAnsi" w:hAnsiTheme="minorHAnsi" w:cstheme="minorHAnsi"/>
        </w:rPr>
        <w:t xml:space="preserve">those agencies/projects not awarded funds this time, </w:t>
      </w:r>
      <w:r w:rsidR="00623929">
        <w:rPr>
          <w:rFonts w:asciiTheme="minorHAnsi" w:hAnsiTheme="minorHAnsi" w:cstheme="minorHAnsi"/>
        </w:rPr>
        <w:t xml:space="preserve">guiding </w:t>
      </w:r>
      <w:r w:rsidR="00E63103">
        <w:rPr>
          <w:rFonts w:asciiTheme="minorHAnsi" w:hAnsiTheme="minorHAnsi" w:cstheme="minorHAnsi"/>
        </w:rPr>
        <w:t>them to</w:t>
      </w:r>
      <w:r w:rsidR="00623929">
        <w:rPr>
          <w:rFonts w:asciiTheme="minorHAnsi" w:hAnsiTheme="minorHAnsi" w:cstheme="minorHAnsi"/>
        </w:rPr>
        <w:t xml:space="preserve"> other possible funding </w:t>
      </w:r>
      <w:r w:rsidR="00C505B8">
        <w:rPr>
          <w:rFonts w:asciiTheme="minorHAnsi" w:hAnsiTheme="minorHAnsi" w:cstheme="minorHAnsi"/>
        </w:rPr>
        <w:t>options</w:t>
      </w:r>
      <w:r w:rsidR="00623929">
        <w:rPr>
          <w:rFonts w:asciiTheme="minorHAnsi" w:hAnsiTheme="minorHAnsi" w:cstheme="minorHAnsi"/>
        </w:rPr>
        <w:t xml:space="preserve"> in the meantime.</w:t>
      </w:r>
    </w:p>
    <w:p w14:paraId="1FFF9E0F" w14:textId="77777777" w:rsidR="00CF2F7E" w:rsidRPr="001B534B" w:rsidRDefault="00CF2F7E" w:rsidP="005255DF">
      <w:pPr>
        <w:pStyle w:val="ListParagraph"/>
        <w:jc w:val="both"/>
        <w:rPr>
          <w:rFonts w:cstheme="minorHAnsi"/>
        </w:rPr>
      </w:pPr>
    </w:p>
    <w:p w14:paraId="03A304E6" w14:textId="32B2CC22" w:rsidR="00CF2F7E" w:rsidRDefault="00D03801" w:rsidP="005255DF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D03801">
        <w:rPr>
          <w:rFonts w:cstheme="minorHAnsi"/>
          <w:b/>
          <w:bCs/>
        </w:rPr>
        <w:t>T</w:t>
      </w:r>
      <w:r w:rsidR="00CF2F7E" w:rsidRPr="00D03801">
        <w:rPr>
          <w:rFonts w:cstheme="minorHAnsi"/>
          <w:b/>
          <w:bCs/>
        </w:rPr>
        <w:t>imeline/ Discussion of Grant Release</w:t>
      </w:r>
      <w:r w:rsidR="009A0150">
        <w:rPr>
          <w:rFonts w:cstheme="minorHAnsi"/>
          <w:b/>
          <w:bCs/>
        </w:rPr>
        <w:t xml:space="preserve"> </w:t>
      </w:r>
    </w:p>
    <w:p w14:paraId="5C540D5C" w14:textId="6A06FAB6" w:rsidR="001B534B" w:rsidRDefault="009A0150" w:rsidP="005255DF">
      <w:pPr>
        <w:pStyle w:val="ListParagraph"/>
        <w:spacing w:after="0"/>
        <w:jc w:val="both"/>
        <w:rPr>
          <w:rFonts w:cstheme="minorHAnsi"/>
        </w:rPr>
      </w:pPr>
      <w:r>
        <w:rPr>
          <w:rFonts w:cstheme="minorHAnsi"/>
        </w:rPr>
        <w:t>BHAC committee meets May 29, RGB meets June 10, Grant cycle begins July 1.</w:t>
      </w:r>
    </w:p>
    <w:p w14:paraId="5ADDE4FE" w14:textId="77777777" w:rsidR="009A0150" w:rsidRPr="001B534B" w:rsidRDefault="009A0150" w:rsidP="005255DF">
      <w:pPr>
        <w:pStyle w:val="ListParagraph"/>
        <w:spacing w:after="0"/>
        <w:jc w:val="both"/>
        <w:rPr>
          <w:rFonts w:cstheme="minorHAnsi"/>
        </w:rPr>
      </w:pPr>
    </w:p>
    <w:p w14:paraId="51665173" w14:textId="4EC58169" w:rsidR="00CD11F3" w:rsidRDefault="002E7A3D" w:rsidP="005255DF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Update to Funding Matrix</w:t>
      </w:r>
    </w:p>
    <w:p w14:paraId="5198C78B" w14:textId="030F1180" w:rsidR="009A0150" w:rsidRPr="009A0150" w:rsidRDefault="009A0150" w:rsidP="009A0150">
      <w:pPr>
        <w:pStyle w:val="ListParagraph"/>
        <w:spacing w:after="0"/>
        <w:jc w:val="both"/>
        <w:rPr>
          <w:rFonts w:cstheme="minorHAnsi"/>
        </w:rPr>
      </w:pPr>
      <w:r w:rsidRPr="009A0150">
        <w:rPr>
          <w:rFonts w:cstheme="minorHAnsi"/>
        </w:rPr>
        <w:t xml:space="preserve">Trina reached out to the state </w:t>
      </w:r>
      <w:r>
        <w:rPr>
          <w:rFonts w:cstheme="minorHAnsi"/>
        </w:rPr>
        <w:t>and the handout reflects</w:t>
      </w:r>
      <w:r w:rsidRPr="009A0150">
        <w:rPr>
          <w:rFonts w:cstheme="minorHAnsi"/>
        </w:rPr>
        <w:t xml:space="preserve"> current dollar amounts. This will be kept in draft form and updated as numbers change.</w:t>
      </w:r>
    </w:p>
    <w:p w14:paraId="22EB4BB1" w14:textId="77777777" w:rsidR="00701EAF" w:rsidRDefault="00701EAF" w:rsidP="005255DF">
      <w:pPr>
        <w:jc w:val="both"/>
        <w:rPr>
          <w:rFonts w:cstheme="minorHAnsi"/>
        </w:rPr>
      </w:pPr>
    </w:p>
    <w:p w14:paraId="64265A4C" w14:textId="5B9CA177" w:rsidR="00247E36" w:rsidRPr="00701EAF" w:rsidRDefault="00701EAF" w:rsidP="005255DF">
      <w:pPr>
        <w:jc w:val="both"/>
        <w:rPr>
          <w:rFonts w:cstheme="minorHAnsi"/>
          <w:i/>
          <w:iCs/>
        </w:rPr>
      </w:pPr>
      <w:r w:rsidRPr="00701EAF">
        <w:rPr>
          <w:rFonts w:cstheme="minorHAnsi"/>
          <w:i/>
          <w:iCs/>
        </w:rPr>
        <w:t>Meeting adjourned</w:t>
      </w:r>
    </w:p>
    <w:p w14:paraId="59D55D85" w14:textId="77777777" w:rsidR="00701EAF" w:rsidRDefault="00701EAF" w:rsidP="005255DF">
      <w:pPr>
        <w:jc w:val="both"/>
        <w:rPr>
          <w:rFonts w:cstheme="minorHAnsi"/>
        </w:rPr>
      </w:pPr>
    </w:p>
    <w:p w14:paraId="2DD5EF77" w14:textId="77777777" w:rsidR="00701EAF" w:rsidRPr="00EE7745" w:rsidRDefault="00701EAF" w:rsidP="005255D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E7745">
        <w:rPr>
          <w:rFonts w:asciiTheme="minorHAnsi" w:hAnsiTheme="minorHAnsi" w:cstheme="minorHAnsi"/>
          <w:b/>
          <w:bCs/>
          <w:sz w:val="22"/>
          <w:szCs w:val="22"/>
          <w:u w:val="single"/>
        </w:rPr>
        <w:t>Upcoming Important Dates</w:t>
      </w:r>
    </w:p>
    <w:p w14:paraId="21073DAE" w14:textId="77777777" w:rsidR="00701EAF" w:rsidRPr="00701EAF" w:rsidRDefault="00701EAF" w:rsidP="005255DF">
      <w:pPr>
        <w:jc w:val="both"/>
        <w:rPr>
          <w:rFonts w:cstheme="minorHAnsi"/>
          <w:b/>
          <w:bCs/>
        </w:rPr>
      </w:pPr>
    </w:p>
    <w:p w14:paraId="31EDE033" w14:textId="70A84012" w:rsidR="005255DF" w:rsidRDefault="005C5477" w:rsidP="00B42A21">
      <w:pPr>
        <w:pStyle w:val="ListParagraph"/>
        <w:spacing w:after="120" w:line="240" w:lineRule="auto"/>
        <w:contextualSpacing w:val="0"/>
        <w:jc w:val="both"/>
        <w:rPr>
          <w:rFonts w:cstheme="minorHAnsi"/>
        </w:rPr>
      </w:pPr>
      <w:r w:rsidRPr="00701EAF">
        <w:rPr>
          <w:rFonts w:cstheme="minorHAnsi"/>
          <w:b/>
          <w:bCs/>
        </w:rPr>
        <w:t>Next Meeting</w:t>
      </w:r>
      <w:r w:rsidR="00701EAF" w:rsidRPr="00701EAF">
        <w:rPr>
          <w:rFonts w:cstheme="minorHAnsi"/>
          <w:b/>
          <w:bCs/>
        </w:rPr>
        <w:t xml:space="preserve"> </w:t>
      </w:r>
    </w:p>
    <w:p w14:paraId="478622FB" w14:textId="1208CE9F" w:rsidR="005C5477" w:rsidRDefault="00A95219" w:rsidP="005255DF">
      <w:pPr>
        <w:ind w:left="1170"/>
        <w:jc w:val="both"/>
        <w:rPr>
          <w:rFonts w:asciiTheme="minorHAnsi" w:hAnsiTheme="minorHAnsi" w:cstheme="minorHAnsi"/>
        </w:rPr>
      </w:pPr>
      <w:r w:rsidRPr="00A95219">
        <w:rPr>
          <w:rFonts w:asciiTheme="minorHAnsi" w:hAnsiTheme="minorHAnsi" w:cstheme="minorHAnsi"/>
        </w:rPr>
        <w:t>June 11, 2024</w:t>
      </w:r>
      <w:r w:rsidR="005779FB">
        <w:rPr>
          <w:rFonts w:asciiTheme="minorHAnsi" w:hAnsiTheme="minorHAnsi" w:cstheme="minorHAnsi"/>
        </w:rPr>
        <w:t xml:space="preserve"> (will determine at this time if OSC will meet in July)</w:t>
      </w:r>
      <w:r w:rsidR="00FF2CA4">
        <w:rPr>
          <w:rFonts w:asciiTheme="minorHAnsi" w:hAnsiTheme="minorHAnsi" w:cstheme="minorHAnsi"/>
        </w:rPr>
        <w:t>. If nothing is pertinent that would necessitate a meeting in June, it could be cancelled as well. Emails</w:t>
      </w:r>
      <w:r w:rsidR="00CB01A8">
        <w:rPr>
          <w:rFonts w:asciiTheme="minorHAnsi" w:hAnsiTheme="minorHAnsi" w:cstheme="minorHAnsi"/>
        </w:rPr>
        <w:t xml:space="preserve"> with any updates or cancellations</w:t>
      </w:r>
      <w:r w:rsidR="00FF2CA4">
        <w:rPr>
          <w:rFonts w:asciiTheme="minorHAnsi" w:hAnsiTheme="minorHAnsi" w:cstheme="minorHAnsi"/>
        </w:rPr>
        <w:t xml:space="preserve"> to follow.</w:t>
      </w:r>
    </w:p>
    <w:p w14:paraId="72722DAF" w14:textId="709E3969" w:rsidR="00BF6837" w:rsidRPr="00E63423" w:rsidRDefault="00BF6837" w:rsidP="005255DF">
      <w:pPr>
        <w:ind w:left="1170"/>
        <w:jc w:val="both"/>
        <w:rPr>
          <w:rFonts w:asciiTheme="minorHAnsi" w:hAnsiTheme="minorHAnsi" w:cstheme="minorHAnsi"/>
          <w:b/>
          <w:bCs/>
          <w:i/>
          <w:iCs/>
        </w:rPr>
      </w:pPr>
      <w:r w:rsidRPr="00E63423">
        <w:rPr>
          <w:rFonts w:asciiTheme="minorHAnsi" w:hAnsiTheme="minorHAnsi" w:cstheme="minorHAnsi"/>
          <w:b/>
          <w:bCs/>
          <w:i/>
          <w:iCs/>
        </w:rPr>
        <w:t xml:space="preserve">Update: the meetings for June and July </w:t>
      </w:r>
      <w:r w:rsidR="00E63423">
        <w:rPr>
          <w:rFonts w:asciiTheme="minorHAnsi" w:hAnsiTheme="minorHAnsi" w:cstheme="minorHAnsi"/>
          <w:b/>
          <w:bCs/>
          <w:i/>
          <w:iCs/>
        </w:rPr>
        <w:t>have been</w:t>
      </w:r>
      <w:r w:rsidRPr="00E63423">
        <w:rPr>
          <w:rFonts w:asciiTheme="minorHAnsi" w:hAnsiTheme="minorHAnsi" w:cstheme="minorHAnsi"/>
          <w:b/>
          <w:bCs/>
          <w:i/>
          <w:iCs/>
        </w:rPr>
        <w:t xml:space="preserve"> canceled and meetings will reconvene August 13</w:t>
      </w:r>
      <w:r w:rsidRPr="00E63423">
        <w:rPr>
          <w:rFonts w:asciiTheme="minorHAnsi" w:hAnsiTheme="minorHAnsi" w:cstheme="minorHAnsi"/>
          <w:b/>
          <w:bCs/>
          <w:i/>
          <w:iCs/>
          <w:vertAlign w:val="superscript"/>
        </w:rPr>
        <w:t>th</w:t>
      </w:r>
      <w:r w:rsidRPr="00E63423">
        <w:rPr>
          <w:rFonts w:asciiTheme="minorHAnsi" w:hAnsiTheme="minorHAnsi" w:cstheme="minorHAnsi"/>
          <w:b/>
          <w:bCs/>
          <w:i/>
          <w:iCs/>
        </w:rPr>
        <w:t xml:space="preserve"> from 1:00-3:00.</w:t>
      </w:r>
    </w:p>
    <w:p w14:paraId="7FF8C914" w14:textId="77777777" w:rsidR="005C5477" w:rsidRDefault="005C5477" w:rsidP="005255DF">
      <w:pPr>
        <w:pStyle w:val="ListParagraph"/>
        <w:spacing w:after="0"/>
        <w:jc w:val="both"/>
        <w:rPr>
          <w:rFonts w:cstheme="minorHAnsi"/>
        </w:rPr>
      </w:pPr>
    </w:p>
    <w:p w14:paraId="66131728" w14:textId="77777777" w:rsidR="003B25F7" w:rsidRDefault="003B25F7" w:rsidP="005255DF">
      <w:pPr>
        <w:pStyle w:val="ListParagraph"/>
        <w:spacing w:after="0"/>
        <w:jc w:val="both"/>
        <w:rPr>
          <w:rFonts w:cstheme="minorHAnsi"/>
          <w:b/>
          <w:bCs/>
        </w:rPr>
      </w:pPr>
      <w:r w:rsidRPr="003B25F7">
        <w:rPr>
          <w:rFonts w:cstheme="minorHAnsi"/>
          <w:b/>
          <w:bCs/>
        </w:rPr>
        <w:t>Special Event</w:t>
      </w:r>
    </w:p>
    <w:p w14:paraId="27B16EF8" w14:textId="77777777" w:rsidR="003B25F7" w:rsidRPr="003B25F7" w:rsidRDefault="003B25F7" w:rsidP="005255DF">
      <w:pPr>
        <w:pStyle w:val="ListParagraph"/>
        <w:spacing w:after="0"/>
        <w:jc w:val="both"/>
        <w:rPr>
          <w:rFonts w:cstheme="minorHAnsi"/>
          <w:b/>
          <w:bCs/>
        </w:rPr>
      </w:pPr>
    </w:p>
    <w:p w14:paraId="7DA260F6" w14:textId="62835487" w:rsidR="00CB01A8" w:rsidRDefault="00CB01A8" w:rsidP="003B25F7">
      <w:pPr>
        <w:pStyle w:val="ListParagraph"/>
        <w:spacing w:after="0"/>
        <w:ind w:left="1170"/>
        <w:jc w:val="both"/>
        <w:rPr>
          <w:rFonts w:cstheme="minorHAnsi"/>
        </w:rPr>
      </w:pPr>
      <w:r>
        <w:rPr>
          <w:rFonts w:cstheme="minorHAnsi"/>
        </w:rPr>
        <w:t xml:space="preserve">Ryan shared with everyone that </w:t>
      </w:r>
      <w:r w:rsidR="00743F21">
        <w:rPr>
          <w:rFonts w:cstheme="minorHAnsi"/>
        </w:rPr>
        <w:t xml:space="preserve">on </w:t>
      </w:r>
      <w:r>
        <w:rPr>
          <w:rFonts w:cstheme="minorHAnsi"/>
        </w:rPr>
        <w:t>August 29</w:t>
      </w:r>
      <w:r w:rsidRPr="00CB01A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, CenterPointe, in partnership with </w:t>
      </w:r>
      <w:r w:rsidR="00EA0022">
        <w:rPr>
          <w:rFonts w:cstheme="minorHAnsi"/>
        </w:rPr>
        <w:t>Wellbeing</w:t>
      </w:r>
      <w:r>
        <w:rPr>
          <w:rFonts w:cstheme="minorHAnsi"/>
        </w:rPr>
        <w:t xml:space="preserve"> Initiative and Nebraska Pharmacy Association will be having an Opioid Awareness and Remembrance Day.</w:t>
      </w:r>
    </w:p>
    <w:p w14:paraId="36ABB4B6" w14:textId="65472BDB" w:rsidR="00CB01A8" w:rsidRPr="001B534B" w:rsidRDefault="00CB01A8" w:rsidP="003B25F7">
      <w:pPr>
        <w:pStyle w:val="ListParagraph"/>
        <w:spacing w:after="0"/>
        <w:ind w:left="1170"/>
        <w:jc w:val="both"/>
        <w:rPr>
          <w:rFonts w:cstheme="minorHAnsi"/>
        </w:rPr>
      </w:pPr>
      <w:r>
        <w:rPr>
          <w:rFonts w:cstheme="minorHAnsi"/>
        </w:rPr>
        <w:t xml:space="preserve">Location: CenterPointe garden center, at 7pm. This event will include a </w:t>
      </w:r>
      <w:r w:rsidR="003B25F7">
        <w:rPr>
          <w:rFonts w:cstheme="minorHAnsi"/>
        </w:rPr>
        <w:t>speaker</w:t>
      </w:r>
      <w:r>
        <w:rPr>
          <w:rFonts w:cstheme="minorHAnsi"/>
        </w:rPr>
        <w:t xml:space="preserve"> w/lived experience, NARCAN training, and candlelight vigil. </w:t>
      </w:r>
      <w:r w:rsidR="00743F21">
        <w:rPr>
          <w:rFonts w:cstheme="minorHAnsi"/>
        </w:rPr>
        <w:t>This is i</w:t>
      </w:r>
      <w:r>
        <w:rPr>
          <w:rFonts w:cstheme="minorHAnsi"/>
        </w:rPr>
        <w:t xml:space="preserve">n conjunction with International Overdose Awareness Day which </w:t>
      </w:r>
      <w:r w:rsidR="00743F21">
        <w:rPr>
          <w:rFonts w:cstheme="minorHAnsi"/>
        </w:rPr>
        <w:t>takes</w:t>
      </w:r>
      <w:r>
        <w:rPr>
          <w:rFonts w:cstheme="minorHAnsi"/>
        </w:rPr>
        <w:t xml:space="preserve"> </w:t>
      </w:r>
      <w:r w:rsidR="003B25F7">
        <w:rPr>
          <w:rFonts w:cstheme="minorHAnsi"/>
        </w:rPr>
        <w:t>place on</w:t>
      </w:r>
      <w:r>
        <w:rPr>
          <w:rFonts w:cstheme="minorHAnsi"/>
        </w:rPr>
        <w:t xml:space="preserve"> August 30</w:t>
      </w:r>
      <w:r w:rsidRPr="00CB01A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every year.</w:t>
      </w:r>
      <w:r w:rsidR="00743F21">
        <w:rPr>
          <w:rFonts w:cstheme="minorHAnsi"/>
        </w:rPr>
        <w:t xml:space="preserve"> Flyers will be coming out to share this event.</w:t>
      </w:r>
    </w:p>
    <w:p w14:paraId="01E51109" w14:textId="77777777" w:rsidR="00CB01A8" w:rsidRDefault="00CB01A8" w:rsidP="00B42A21">
      <w:pPr>
        <w:pStyle w:val="ListParagraph"/>
        <w:spacing w:after="120" w:line="240" w:lineRule="auto"/>
        <w:jc w:val="both"/>
        <w:rPr>
          <w:rFonts w:cstheme="minorHAnsi"/>
          <w:b/>
          <w:bCs/>
        </w:rPr>
      </w:pPr>
    </w:p>
    <w:p w14:paraId="4C903BCA" w14:textId="77777777" w:rsidR="00CB01A8" w:rsidRDefault="00CB01A8" w:rsidP="00B42A21">
      <w:pPr>
        <w:pStyle w:val="ListParagraph"/>
        <w:spacing w:after="120" w:line="240" w:lineRule="auto"/>
        <w:jc w:val="both"/>
        <w:rPr>
          <w:rFonts w:cstheme="minorHAnsi"/>
          <w:b/>
          <w:bCs/>
        </w:rPr>
      </w:pPr>
    </w:p>
    <w:p w14:paraId="6BAECB39" w14:textId="4BCB2D28" w:rsidR="005C5477" w:rsidRPr="001B534B" w:rsidRDefault="005C5477" w:rsidP="00B42A21">
      <w:pPr>
        <w:pStyle w:val="ListParagraph"/>
        <w:spacing w:after="120" w:line="240" w:lineRule="auto"/>
        <w:jc w:val="both"/>
        <w:rPr>
          <w:rFonts w:cstheme="minorHAnsi"/>
        </w:rPr>
      </w:pPr>
      <w:r w:rsidRPr="00701EAF">
        <w:rPr>
          <w:rFonts w:cstheme="minorHAnsi"/>
          <w:b/>
          <w:bCs/>
        </w:rPr>
        <w:t>Next Steps</w:t>
      </w:r>
      <w:r w:rsidRPr="001B534B">
        <w:rPr>
          <w:rFonts w:cstheme="minorHAnsi"/>
        </w:rPr>
        <w:t xml:space="preserve"> </w:t>
      </w:r>
    </w:p>
    <w:p w14:paraId="77778015" w14:textId="7B5AB9BB" w:rsidR="00357E88" w:rsidRPr="00657FDA" w:rsidRDefault="00CF2F7E" w:rsidP="00657FDA">
      <w:pPr>
        <w:ind w:left="1170"/>
        <w:rPr>
          <w:rFonts w:cstheme="minorHAnsi"/>
        </w:rPr>
      </w:pPr>
      <w:r w:rsidRPr="00E63423">
        <w:rPr>
          <w:rFonts w:cstheme="minorHAnsi"/>
        </w:rPr>
        <w:t>Rev</w:t>
      </w:r>
      <w:r w:rsidR="00BF6837" w:rsidRPr="00E63423">
        <w:rPr>
          <w:rFonts w:cstheme="minorHAnsi"/>
        </w:rPr>
        <w:t xml:space="preserve">iew of Priority Abatement </w:t>
      </w:r>
      <w:r w:rsidR="00E63423" w:rsidRPr="00E63423">
        <w:rPr>
          <w:rFonts w:cstheme="minorHAnsi"/>
        </w:rPr>
        <w:t>Strategies to</w:t>
      </w:r>
      <w:r w:rsidR="00BF6837" w:rsidRPr="00E63423">
        <w:rPr>
          <w:rFonts w:cstheme="minorHAnsi"/>
        </w:rPr>
        <w:t xml:space="preserve"> determine focus for next grant cycle.</w:t>
      </w:r>
      <w:r w:rsidR="00BF6837">
        <w:rPr>
          <w:rFonts w:cstheme="minorHAnsi"/>
        </w:rPr>
        <w:t xml:space="preserve">  </w:t>
      </w:r>
      <w:r w:rsidR="002650DA">
        <w:rPr>
          <w:rFonts w:cstheme="minorHAnsi"/>
        </w:rPr>
        <w:t xml:space="preserve">                                                                                                                                       </w:t>
      </w:r>
    </w:p>
    <w:sectPr w:rsidR="00357E88" w:rsidRPr="00657FDA" w:rsidSect="001C324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E404E"/>
    <w:multiLevelType w:val="hybridMultilevel"/>
    <w:tmpl w:val="7E004A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9353B6"/>
    <w:multiLevelType w:val="hybridMultilevel"/>
    <w:tmpl w:val="27DA6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77828"/>
    <w:multiLevelType w:val="hybridMultilevel"/>
    <w:tmpl w:val="D4D21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4832FB"/>
    <w:multiLevelType w:val="hybridMultilevel"/>
    <w:tmpl w:val="B504CBB4"/>
    <w:lvl w:ilvl="0" w:tplc="3C7EFE8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63D8F"/>
    <w:multiLevelType w:val="hybridMultilevel"/>
    <w:tmpl w:val="8AAAFE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CF0FB0"/>
    <w:multiLevelType w:val="hybridMultilevel"/>
    <w:tmpl w:val="FB905A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D738B5"/>
    <w:multiLevelType w:val="hybridMultilevel"/>
    <w:tmpl w:val="85A4459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E2379A3"/>
    <w:multiLevelType w:val="hybridMultilevel"/>
    <w:tmpl w:val="4A146BD8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4AA427D6"/>
    <w:multiLevelType w:val="hybridMultilevel"/>
    <w:tmpl w:val="DD08FB0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C731F45"/>
    <w:multiLevelType w:val="hybridMultilevel"/>
    <w:tmpl w:val="B0F41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5A7BBF"/>
    <w:multiLevelType w:val="hybridMultilevel"/>
    <w:tmpl w:val="586E0BF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6A45631"/>
    <w:multiLevelType w:val="hybridMultilevel"/>
    <w:tmpl w:val="9E825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0726860">
    <w:abstractNumId w:val="3"/>
  </w:num>
  <w:num w:numId="2" w16cid:durableId="226653345">
    <w:abstractNumId w:val="2"/>
  </w:num>
  <w:num w:numId="3" w16cid:durableId="1959212945">
    <w:abstractNumId w:val="11"/>
  </w:num>
  <w:num w:numId="4" w16cid:durableId="755320784">
    <w:abstractNumId w:val="9"/>
  </w:num>
  <w:num w:numId="5" w16cid:durableId="17048718">
    <w:abstractNumId w:val="1"/>
  </w:num>
  <w:num w:numId="6" w16cid:durableId="1763842102">
    <w:abstractNumId w:val="10"/>
  </w:num>
  <w:num w:numId="7" w16cid:durableId="1370304659">
    <w:abstractNumId w:val="4"/>
  </w:num>
  <w:num w:numId="8" w16cid:durableId="1782795950">
    <w:abstractNumId w:val="6"/>
  </w:num>
  <w:num w:numId="9" w16cid:durableId="1337196705">
    <w:abstractNumId w:val="7"/>
  </w:num>
  <w:num w:numId="10" w16cid:durableId="1941907328">
    <w:abstractNumId w:val="5"/>
  </w:num>
  <w:num w:numId="11" w16cid:durableId="1376811034">
    <w:abstractNumId w:val="8"/>
  </w:num>
  <w:num w:numId="12" w16cid:durableId="1295061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77"/>
    <w:rsid w:val="00015E2D"/>
    <w:rsid w:val="00040426"/>
    <w:rsid w:val="000653F8"/>
    <w:rsid w:val="000849D2"/>
    <w:rsid w:val="000F04EE"/>
    <w:rsid w:val="0011149B"/>
    <w:rsid w:val="00123B83"/>
    <w:rsid w:val="001470C2"/>
    <w:rsid w:val="001551E0"/>
    <w:rsid w:val="00160188"/>
    <w:rsid w:val="001B123D"/>
    <w:rsid w:val="001B487D"/>
    <w:rsid w:val="001B534B"/>
    <w:rsid w:val="001C3245"/>
    <w:rsid w:val="001F5BE8"/>
    <w:rsid w:val="0020611D"/>
    <w:rsid w:val="00247E36"/>
    <w:rsid w:val="002650DA"/>
    <w:rsid w:val="002934EA"/>
    <w:rsid w:val="002A4C01"/>
    <w:rsid w:val="002A6F5C"/>
    <w:rsid w:val="002E6122"/>
    <w:rsid w:val="002E7A3D"/>
    <w:rsid w:val="002F1F2C"/>
    <w:rsid w:val="0030169B"/>
    <w:rsid w:val="003049C8"/>
    <w:rsid w:val="00324273"/>
    <w:rsid w:val="0035644F"/>
    <w:rsid w:val="00357E88"/>
    <w:rsid w:val="003652DF"/>
    <w:rsid w:val="003B25F7"/>
    <w:rsid w:val="003F4F50"/>
    <w:rsid w:val="00400246"/>
    <w:rsid w:val="0043595F"/>
    <w:rsid w:val="0045196F"/>
    <w:rsid w:val="00455FB1"/>
    <w:rsid w:val="004653DD"/>
    <w:rsid w:val="00492C72"/>
    <w:rsid w:val="0049523D"/>
    <w:rsid w:val="00495E8B"/>
    <w:rsid w:val="004B1F63"/>
    <w:rsid w:val="0050687D"/>
    <w:rsid w:val="0051330C"/>
    <w:rsid w:val="005255DF"/>
    <w:rsid w:val="005449D7"/>
    <w:rsid w:val="0054769F"/>
    <w:rsid w:val="005712EE"/>
    <w:rsid w:val="005779FB"/>
    <w:rsid w:val="005A637D"/>
    <w:rsid w:val="005C5477"/>
    <w:rsid w:val="00623929"/>
    <w:rsid w:val="00641810"/>
    <w:rsid w:val="00657FDA"/>
    <w:rsid w:val="0069139D"/>
    <w:rsid w:val="006A122B"/>
    <w:rsid w:val="006D7D65"/>
    <w:rsid w:val="0070102D"/>
    <w:rsid w:val="00701EAF"/>
    <w:rsid w:val="00743F21"/>
    <w:rsid w:val="00753841"/>
    <w:rsid w:val="0076308D"/>
    <w:rsid w:val="007645CE"/>
    <w:rsid w:val="00767913"/>
    <w:rsid w:val="007B3864"/>
    <w:rsid w:val="00812683"/>
    <w:rsid w:val="008463A5"/>
    <w:rsid w:val="00854950"/>
    <w:rsid w:val="00867C97"/>
    <w:rsid w:val="008C36B4"/>
    <w:rsid w:val="0090524E"/>
    <w:rsid w:val="009504EE"/>
    <w:rsid w:val="0097310F"/>
    <w:rsid w:val="0098523D"/>
    <w:rsid w:val="009A0150"/>
    <w:rsid w:val="00A94990"/>
    <w:rsid w:val="00A95219"/>
    <w:rsid w:val="00AA5202"/>
    <w:rsid w:val="00AA70E2"/>
    <w:rsid w:val="00AE67D8"/>
    <w:rsid w:val="00AF4350"/>
    <w:rsid w:val="00B00830"/>
    <w:rsid w:val="00B3063C"/>
    <w:rsid w:val="00B34477"/>
    <w:rsid w:val="00B42A21"/>
    <w:rsid w:val="00BF6837"/>
    <w:rsid w:val="00C010D7"/>
    <w:rsid w:val="00C410A0"/>
    <w:rsid w:val="00C505B8"/>
    <w:rsid w:val="00C74035"/>
    <w:rsid w:val="00C873EF"/>
    <w:rsid w:val="00C97B81"/>
    <w:rsid w:val="00CB01A8"/>
    <w:rsid w:val="00CC21A3"/>
    <w:rsid w:val="00CD11F3"/>
    <w:rsid w:val="00CF28F8"/>
    <w:rsid w:val="00CF2F7E"/>
    <w:rsid w:val="00D03801"/>
    <w:rsid w:val="00D126B6"/>
    <w:rsid w:val="00D52661"/>
    <w:rsid w:val="00D67EB9"/>
    <w:rsid w:val="00D918AA"/>
    <w:rsid w:val="00D95C54"/>
    <w:rsid w:val="00E15DFE"/>
    <w:rsid w:val="00E63103"/>
    <w:rsid w:val="00E63423"/>
    <w:rsid w:val="00E6677F"/>
    <w:rsid w:val="00E75AA9"/>
    <w:rsid w:val="00E87F7E"/>
    <w:rsid w:val="00E917F8"/>
    <w:rsid w:val="00EA0022"/>
    <w:rsid w:val="00EA649A"/>
    <w:rsid w:val="00ED580B"/>
    <w:rsid w:val="00F60227"/>
    <w:rsid w:val="00F80A66"/>
    <w:rsid w:val="00F91BEB"/>
    <w:rsid w:val="00F97F14"/>
    <w:rsid w:val="00FA3719"/>
    <w:rsid w:val="00FD1DC7"/>
    <w:rsid w:val="00FF2CA4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092DC"/>
  <w15:docId w15:val="{6851FCDA-230E-4CB1-A4A4-E06AD2E5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47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4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609</Words>
  <Characters>3476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Janis</dc:creator>
  <cp:keywords/>
  <dc:description/>
  <cp:lastModifiedBy>Donna Dekker</cp:lastModifiedBy>
  <cp:revision>2</cp:revision>
  <cp:lastPrinted>2024-04-23T13:45:00Z</cp:lastPrinted>
  <dcterms:created xsi:type="dcterms:W3CDTF">2024-06-26T13:55:00Z</dcterms:created>
  <dcterms:modified xsi:type="dcterms:W3CDTF">2024-06-26T13:55:00Z</dcterms:modified>
</cp:coreProperties>
</file>