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3D3D5" w14:textId="77777777" w:rsidR="00C3766E" w:rsidRPr="00C3766E" w:rsidRDefault="00C3766E" w:rsidP="00C3766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66E">
        <w:rPr>
          <w:rFonts w:asciiTheme="minorHAnsi" w:hAnsiTheme="minorHAnsi" w:cstheme="minorHAnsi"/>
          <w:b/>
          <w:bCs/>
          <w:sz w:val="22"/>
          <w:szCs w:val="22"/>
        </w:rPr>
        <w:t>Region V Systems</w:t>
      </w:r>
    </w:p>
    <w:p w14:paraId="3CB1B13B" w14:textId="1DBDC323" w:rsidR="00C3766E" w:rsidRDefault="00C3766E" w:rsidP="00C3766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66E">
        <w:rPr>
          <w:rFonts w:asciiTheme="minorHAnsi" w:hAnsiTheme="minorHAnsi" w:cstheme="minorHAnsi"/>
          <w:b/>
          <w:bCs/>
          <w:sz w:val="22"/>
          <w:szCs w:val="22"/>
        </w:rPr>
        <w:t>Opioid Steering Committee</w:t>
      </w:r>
    </w:p>
    <w:p w14:paraId="37646DD2" w14:textId="570806EA" w:rsidR="00C3766E" w:rsidRPr="00C3766E" w:rsidRDefault="00C3766E" w:rsidP="00C3766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Minutes</w:t>
      </w:r>
    </w:p>
    <w:p w14:paraId="07E901B9" w14:textId="72DEAF1E" w:rsidR="00C3766E" w:rsidRDefault="00C3766E" w:rsidP="00C3766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9, 2024</w:t>
      </w:r>
    </w:p>
    <w:p w14:paraId="10F3CF28" w14:textId="655E4370" w:rsidR="00C3766E" w:rsidRDefault="00C3766E" w:rsidP="00C3766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1:00 – 3:00 p.m.</w:t>
      </w:r>
    </w:p>
    <w:p w14:paraId="0080C2F9" w14:textId="77777777" w:rsidR="00C3766E" w:rsidRDefault="00C3766E" w:rsidP="00C3766E">
      <w:pPr>
        <w:jc w:val="both"/>
      </w:pPr>
    </w:p>
    <w:p w14:paraId="4E172659" w14:textId="77777777" w:rsidR="00C3766E" w:rsidRDefault="00C3766E" w:rsidP="00C3766E">
      <w:pPr>
        <w:jc w:val="both"/>
      </w:pPr>
    </w:p>
    <w:p w14:paraId="17F47AC8" w14:textId="77777777" w:rsidR="00B074EB" w:rsidRDefault="00C3766E" w:rsidP="00B074EB">
      <w:pPr>
        <w:pStyle w:val="ListParagraph"/>
        <w:numPr>
          <w:ilvl w:val="0"/>
          <w:numId w:val="1"/>
        </w:numPr>
        <w:spacing w:line="245" w:lineRule="auto"/>
        <w:jc w:val="both"/>
        <w:rPr>
          <w:rFonts w:cstheme="minorHAnsi"/>
        </w:rPr>
      </w:pPr>
      <w:r w:rsidRPr="004F497A">
        <w:rPr>
          <w:rFonts w:cstheme="minorHAnsi"/>
          <w:b/>
          <w:bCs/>
        </w:rPr>
        <w:t>Welcome</w:t>
      </w:r>
      <w:r w:rsidRPr="004F497A">
        <w:rPr>
          <w:rFonts w:cstheme="minorHAnsi"/>
        </w:rPr>
        <w:t>: Trina Janis opened the meeting at 1:04 p.m. via Microsoft Teams.</w:t>
      </w:r>
    </w:p>
    <w:p w14:paraId="3134CB5F" w14:textId="53F07527" w:rsidR="00C3766E" w:rsidRPr="00306239" w:rsidRDefault="00C3766E" w:rsidP="00B074EB">
      <w:pPr>
        <w:pStyle w:val="ListParagraph"/>
        <w:spacing w:line="245" w:lineRule="auto"/>
        <w:jc w:val="both"/>
        <w:rPr>
          <w:rFonts w:cstheme="minorHAnsi"/>
          <w:strike/>
          <w:color w:val="FF0000"/>
        </w:rPr>
      </w:pPr>
      <w:r w:rsidRPr="00B074EB">
        <w:rPr>
          <w:rFonts w:cstheme="minorHAnsi"/>
          <w:b/>
          <w:bCs/>
        </w:rPr>
        <w:t>Introductions</w:t>
      </w:r>
      <w:r w:rsidRPr="00B074EB">
        <w:rPr>
          <w:rFonts w:cstheme="minorHAnsi"/>
        </w:rPr>
        <w:t>: Janis welcomed attendees, followed by introductions</w:t>
      </w:r>
      <w:r w:rsidR="00B074EB" w:rsidRPr="00306239">
        <w:rPr>
          <w:rFonts w:cstheme="minorHAnsi"/>
          <w:strike/>
          <w:color w:val="FF0000"/>
        </w:rPr>
        <w:t xml:space="preserve"> </w:t>
      </w:r>
    </w:p>
    <w:p w14:paraId="516AD44D" w14:textId="77777777" w:rsidR="00C3766E" w:rsidRPr="004F497A" w:rsidRDefault="00C3766E" w:rsidP="00C3766E">
      <w:pPr>
        <w:pStyle w:val="ListParagraph"/>
        <w:jc w:val="both"/>
        <w:rPr>
          <w:rFonts w:cstheme="minorHAnsi"/>
        </w:rPr>
      </w:pPr>
    </w:p>
    <w:p w14:paraId="0A5F712E" w14:textId="2D324F79" w:rsidR="00C3766E" w:rsidRDefault="00C3766E" w:rsidP="00C3766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F497A">
        <w:rPr>
          <w:rFonts w:cstheme="minorHAnsi"/>
          <w:b/>
          <w:bCs/>
        </w:rPr>
        <w:t>Davidson Wissing</w:t>
      </w:r>
      <w:r>
        <w:rPr>
          <w:rFonts w:cstheme="minorHAnsi"/>
        </w:rPr>
        <w:t xml:space="preserve">- DHHS- Division of Drug OD Prevention Coordinator for the State of Nebraska </w:t>
      </w:r>
      <w:r w:rsidR="00A042D9">
        <w:rPr>
          <w:rFonts w:cstheme="minorHAnsi"/>
        </w:rPr>
        <w:t>presented</w:t>
      </w:r>
      <w:r>
        <w:rPr>
          <w:rFonts w:cstheme="minorHAnsi"/>
        </w:rPr>
        <w:t xml:space="preserve"> the overdose data for Region V, in comparison with the rest of the state. </w:t>
      </w:r>
    </w:p>
    <w:p w14:paraId="204EC30B" w14:textId="452CE01D" w:rsidR="00C3766E" w:rsidRPr="00B074EB" w:rsidRDefault="00C3766E" w:rsidP="00C3766E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074EB">
        <w:rPr>
          <w:rFonts w:asciiTheme="minorHAnsi" w:hAnsiTheme="minorHAnsi" w:cstheme="minorHAnsi"/>
          <w:i/>
          <w:iCs/>
          <w:sz w:val="22"/>
          <w:szCs w:val="22"/>
        </w:rPr>
        <w:t xml:space="preserve">* Davidson will share his slide presentation with the steering committee. </w:t>
      </w:r>
      <w:r w:rsidR="00AB227A" w:rsidRPr="00B074EB">
        <w:rPr>
          <w:rFonts w:asciiTheme="minorHAnsi" w:hAnsiTheme="minorHAnsi" w:cstheme="minorHAnsi"/>
          <w:i/>
          <w:iCs/>
          <w:sz w:val="22"/>
          <w:szCs w:val="22"/>
        </w:rPr>
        <w:t>The data sheets</w:t>
      </w:r>
      <w:r w:rsidRPr="00B074EB">
        <w:rPr>
          <w:rFonts w:asciiTheme="minorHAnsi" w:hAnsiTheme="minorHAnsi" w:cstheme="minorHAnsi"/>
          <w:i/>
          <w:iCs/>
          <w:sz w:val="22"/>
          <w:szCs w:val="22"/>
        </w:rPr>
        <w:t xml:space="preserve"> can also be found on the DHHS website. </w:t>
      </w:r>
      <w:hyperlink r:id="rId5" w:history="1">
        <w:r w:rsidRPr="00B074EB">
          <w:rPr>
            <w:rStyle w:val="Hyperlink"/>
            <w:rFonts w:asciiTheme="minorHAnsi" w:hAnsiTheme="minorHAnsi" w:cstheme="minorHAnsi"/>
            <w:sz w:val="22"/>
            <w:szCs w:val="22"/>
          </w:rPr>
          <w:t>Drug Overdose Prevention Data (ne.gov)</w:t>
        </w:r>
      </w:hyperlink>
    </w:p>
    <w:p w14:paraId="089D3C8A" w14:textId="77777777" w:rsidR="00C3766E" w:rsidRPr="004F497A" w:rsidRDefault="00C3766E" w:rsidP="00C3766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3282ECF" w14:textId="77777777" w:rsidR="00C3766E" w:rsidRDefault="00C3766E" w:rsidP="00C3766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F497A">
        <w:rPr>
          <w:rFonts w:cstheme="minorHAnsi"/>
          <w:b/>
          <w:bCs/>
        </w:rPr>
        <w:t>Sherrie Watkins</w:t>
      </w:r>
      <w:r w:rsidRPr="003563AE">
        <w:rPr>
          <w:rFonts w:cstheme="minorHAnsi"/>
        </w:rPr>
        <w:t>- Opioid Response Network- Questions from Exhibit E</w:t>
      </w:r>
      <w:r>
        <w:rPr>
          <w:rFonts w:cstheme="minorHAnsi"/>
        </w:rPr>
        <w:t xml:space="preserve"> </w:t>
      </w:r>
    </w:p>
    <w:p w14:paraId="07988947" w14:textId="77777777" w:rsidR="00C3766E" w:rsidRDefault="00C3766E" w:rsidP="00C3766E">
      <w:pPr>
        <w:pStyle w:val="ListParagraph"/>
        <w:jc w:val="both"/>
        <w:rPr>
          <w:rFonts w:cstheme="minorHAnsi"/>
        </w:rPr>
      </w:pPr>
      <w:r>
        <w:rPr>
          <w:rFonts w:cstheme="minorHAnsi"/>
        </w:rPr>
        <w:t>ORN has been working with Trina, Theresa, and Patrick on convening an opioid settlement funds focused regional summit to be held in March.</w:t>
      </w:r>
    </w:p>
    <w:p w14:paraId="08A00871" w14:textId="1F5123F3" w:rsidR="00C3766E" w:rsidRPr="00306239" w:rsidRDefault="00C3766E" w:rsidP="0030623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70DFC">
        <w:rPr>
          <w:rFonts w:cstheme="minorHAnsi"/>
          <w:b/>
          <w:bCs/>
        </w:rPr>
        <w:t>Expanding syringe service programs</w:t>
      </w:r>
      <w:r>
        <w:rPr>
          <w:rFonts w:cstheme="minorHAnsi"/>
        </w:rPr>
        <w:t xml:space="preserve"> – piece of legislation </w:t>
      </w:r>
      <w:r w:rsidR="00BB3661">
        <w:rPr>
          <w:rFonts w:cstheme="minorHAnsi"/>
        </w:rPr>
        <w:t>that has</w:t>
      </w:r>
      <w:r>
        <w:rPr>
          <w:rFonts w:cstheme="minorHAnsi"/>
        </w:rPr>
        <w:t xml:space="preserve"> been prioritized and put forward that would make an adjustment to our statutes allowing for syringe services. </w:t>
      </w:r>
      <w:r w:rsidRPr="00306239">
        <w:rPr>
          <w:rFonts w:cstheme="minorHAnsi"/>
        </w:rPr>
        <w:t>Question: Is help</w:t>
      </w:r>
      <w:r w:rsidR="00CA0267" w:rsidRPr="00306239">
        <w:rPr>
          <w:rFonts w:cstheme="minorHAnsi"/>
        </w:rPr>
        <w:t xml:space="preserve">ing </w:t>
      </w:r>
      <w:r w:rsidRPr="00306239">
        <w:rPr>
          <w:rFonts w:cstheme="minorHAnsi"/>
        </w:rPr>
        <w:t>legislation</w:t>
      </w:r>
      <w:r w:rsidR="00CA0267" w:rsidRPr="00306239">
        <w:rPr>
          <w:rFonts w:cstheme="minorHAnsi"/>
        </w:rPr>
        <w:t xml:space="preserve"> to move</w:t>
      </w:r>
      <w:r w:rsidRPr="00306239">
        <w:rPr>
          <w:rFonts w:cstheme="minorHAnsi"/>
        </w:rPr>
        <w:t xml:space="preserve"> forward</w:t>
      </w:r>
      <w:r w:rsidR="0031265B" w:rsidRPr="00306239">
        <w:rPr>
          <w:rFonts w:cstheme="minorHAnsi"/>
        </w:rPr>
        <w:t xml:space="preserve"> on proposed statu</w:t>
      </w:r>
      <w:r w:rsidR="00C92695" w:rsidRPr="00306239">
        <w:rPr>
          <w:rFonts w:cstheme="minorHAnsi"/>
        </w:rPr>
        <w:t>tes a covered fund</w:t>
      </w:r>
      <w:r w:rsidR="003D79E5" w:rsidRPr="00306239">
        <w:rPr>
          <w:rFonts w:cstheme="minorHAnsi"/>
        </w:rPr>
        <w:t>,</w:t>
      </w:r>
      <w:r w:rsidRPr="00306239">
        <w:rPr>
          <w:rFonts w:cstheme="minorHAnsi"/>
        </w:rPr>
        <w:t xml:space="preserve"> so that we can expand syringe service programs</w:t>
      </w:r>
      <w:r w:rsidR="003D79E5" w:rsidRPr="00306239">
        <w:rPr>
          <w:rFonts w:cstheme="minorHAnsi"/>
        </w:rPr>
        <w:t xml:space="preserve">, </w:t>
      </w:r>
      <w:r w:rsidRPr="00306239">
        <w:rPr>
          <w:rFonts w:cstheme="minorHAnsi"/>
        </w:rPr>
        <w:t xml:space="preserve">and has this kind of service been covered in other states and something that can be explored for Nebraska? </w:t>
      </w:r>
      <w:r w:rsidR="008511F4" w:rsidRPr="00306239">
        <w:rPr>
          <w:rFonts w:cstheme="minorHAnsi"/>
          <w:i/>
          <w:iCs/>
        </w:rPr>
        <w:t xml:space="preserve">Sherri explained </w:t>
      </w:r>
      <w:r w:rsidR="003D79E5" w:rsidRPr="00306239">
        <w:rPr>
          <w:rFonts w:cstheme="minorHAnsi"/>
          <w:i/>
          <w:iCs/>
        </w:rPr>
        <w:t>there is</w:t>
      </w:r>
      <w:r w:rsidRPr="00306239">
        <w:rPr>
          <w:rFonts w:cstheme="minorHAnsi"/>
          <w:i/>
          <w:iCs/>
        </w:rPr>
        <w:t xml:space="preserve"> a fine line between lobbying and advocacy. If Nebraska lifts the ban on this program, Opioid Settlement funds can be used by way of Advocacy (training, fact sheets, research-based information on the effectiveness of syringe services programs) to provide education and training to legislatures. </w:t>
      </w:r>
    </w:p>
    <w:p w14:paraId="7C921C7A" w14:textId="77777777" w:rsidR="006F5280" w:rsidRDefault="006F5280" w:rsidP="008511F4">
      <w:pPr>
        <w:pStyle w:val="ListParagraph"/>
        <w:ind w:left="1440"/>
        <w:jc w:val="both"/>
        <w:rPr>
          <w:rFonts w:cstheme="minorHAnsi"/>
          <w:i/>
          <w:iCs/>
        </w:rPr>
      </w:pPr>
    </w:p>
    <w:p w14:paraId="1ACD1F5E" w14:textId="7801F96C" w:rsidR="00C3766E" w:rsidRPr="003D1153" w:rsidRDefault="00C3766E" w:rsidP="00E13D97">
      <w:pPr>
        <w:pStyle w:val="ListParagraph"/>
        <w:numPr>
          <w:ilvl w:val="0"/>
          <w:numId w:val="4"/>
        </w:numPr>
        <w:jc w:val="both"/>
        <w:rPr>
          <w:rFonts w:cstheme="minorHAnsi"/>
          <w:i/>
          <w:iCs/>
        </w:rPr>
      </w:pPr>
      <w:r w:rsidRPr="00870DFC">
        <w:rPr>
          <w:rFonts w:cstheme="minorHAnsi"/>
          <w:b/>
          <w:bCs/>
        </w:rPr>
        <w:t>Expansion of Warm Hand off programs</w:t>
      </w:r>
      <w:r>
        <w:rPr>
          <w:rFonts w:cstheme="minorHAnsi"/>
        </w:rPr>
        <w:t xml:space="preserve"> </w:t>
      </w:r>
      <w:r w:rsidRPr="0079066A">
        <w:rPr>
          <w:rFonts w:cstheme="minorHAnsi"/>
          <w:b/>
          <w:bCs/>
        </w:rPr>
        <w:t>and recovery services</w:t>
      </w:r>
      <w:r>
        <w:rPr>
          <w:rFonts w:cstheme="minorHAnsi"/>
        </w:rPr>
        <w:t xml:space="preserve"> –</w:t>
      </w:r>
      <w:r w:rsidRPr="003D1153">
        <w:rPr>
          <w:rFonts w:cstheme="minorHAnsi"/>
          <w:i/>
          <w:iCs/>
        </w:rPr>
        <w:t>*</w:t>
      </w:r>
      <w:r w:rsidR="003D1153">
        <w:rPr>
          <w:rFonts w:cstheme="minorHAnsi"/>
          <w:i/>
          <w:iCs/>
        </w:rPr>
        <w:t xml:space="preserve"> </w:t>
      </w:r>
      <w:r w:rsidRPr="003D1153">
        <w:rPr>
          <w:rFonts w:cstheme="minorHAnsi"/>
          <w:i/>
          <w:iCs/>
        </w:rPr>
        <w:t>ORN has provided consultation tools and training on how to implement a program like this. More information can be requested by emailing Sherri.</w:t>
      </w:r>
    </w:p>
    <w:p w14:paraId="49F4DB6E" w14:textId="77777777" w:rsidR="003D1153" w:rsidRPr="008511F4" w:rsidRDefault="003D1153" w:rsidP="008511F4">
      <w:pPr>
        <w:ind w:left="1440"/>
        <w:jc w:val="both"/>
        <w:rPr>
          <w:rFonts w:cstheme="minorHAnsi"/>
          <w:i/>
          <w:iCs/>
        </w:rPr>
      </w:pPr>
    </w:p>
    <w:p w14:paraId="52E912E3" w14:textId="77777777" w:rsidR="003D1153" w:rsidRPr="003D1153" w:rsidRDefault="003D1153" w:rsidP="003D1153">
      <w:pPr>
        <w:pStyle w:val="ListParagraph"/>
        <w:ind w:left="1440"/>
        <w:jc w:val="both"/>
        <w:rPr>
          <w:rFonts w:cstheme="minorHAnsi"/>
        </w:rPr>
      </w:pPr>
    </w:p>
    <w:p w14:paraId="56D15BF1" w14:textId="00EBC4C8" w:rsidR="00C3766E" w:rsidRDefault="00C3766E" w:rsidP="00C3766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5006BB">
        <w:rPr>
          <w:rFonts w:cstheme="minorHAnsi"/>
          <w:b/>
          <w:bCs/>
        </w:rPr>
        <w:t>Obvious Expenditure</w:t>
      </w:r>
      <w:r w:rsidR="004F497A">
        <w:rPr>
          <w:rFonts w:cstheme="minorHAnsi"/>
          <w:b/>
          <w:bCs/>
        </w:rPr>
        <w:t xml:space="preserve"> Request </w:t>
      </w:r>
      <w:r w:rsidRPr="005006BB">
        <w:rPr>
          <w:rFonts w:cstheme="minorHAnsi"/>
          <w:b/>
          <w:bCs/>
        </w:rPr>
        <w:t>-</w:t>
      </w:r>
      <w:r>
        <w:rPr>
          <w:rFonts w:cstheme="minorHAnsi"/>
        </w:rPr>
        <w:t xml:space="preserve"> Amy Holman - Project Coordinator of the Nebraska Pharmacist Association – Overseas two grant funded programs:</w:t>
      </w:r>
    </w:p>
    <w:p w14:paraId="38C1098A" w14:textId="77777777" w:rsidR="00C3766E" w:rsidRDefault="00C3766E" w:rsidP="00C3766E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Meds Disposal program- unwanted or expired medications takeback for safe disposal </w:t>
      </w:r>
    </w:p>
    <w:p w14:paraId="705DD254" w14:textId="77777777" w:rsidR="00E13D97" w:rsidRDefault="00C3766E" w:rsidP="00E13D97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E8444D">
        <w:rPr>
          <w:rFonts w:cstheme="minorHAnsi"/>
          <w:b/>
          <w:bCs/>
        </w:rPr>
        <w:t>Statewide Narcan Program-Stop Overdose Nebraska</w:t>
      </w:r>
      <w:r>
        <w:rPr>
          <w:rFonts w:cstheme="minorHAnsi"/>
        </w:rPr>
        <w:t xml:space="preserve"> –</w:t>
      </w:r>
    </w:p>
    <w:p w14:paraId="3743C4CC" w14:textId="70D32C77" w:rsidR="00C3766E" w:rsidRDefault="008511F4" w:rsidP="00E13D97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511F4">
        <w:rPr>
          <w:rFonts w:cstheme="minorHAnsi"/>
          <w:b/>
          <w:bCs/>
          <w:i/>
          <w:iCs/>
        </w:rPr>
        <w:t>Ideas/Options</w:t>
      </w:r>
      <w:r w:rsidR="00C3766E">
        <w:rPr>
          <w:rFonts w:cstheme="minorHAnsi"/>
        </w:rPr>
        <w:t xml:space="preserve"> of getting Narcan out to populations who really need it. </w:t>
      </w:r>
    </w:p>
    <w:p w14:paraId="3DE1A412" w14:textId="0DF70B35" w:rsidR="00C3766E" w:rsidRDefault="00C3766E" w:rsidP="00C3766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Vending Machines (pilot program) $4500 to $8200 plus $1300 shipping/set up. Put somewhere like Matt Talbot, CenterPointe, etc.  Could possibly have Fentanyl testing strips (if </w:t>
      </w:r>
      <w:r w:rsidR="003D7EE3">
        <w:rPr>
          <w:rFonts w:cstheme="minorHAnsi"/>
        </w:rPr>
        <w:t xml:space="preserve">legally </w:t>
      </w:r>
      <w:r>
        <w:rPr>
          <w:rFonts w:cstheme="minorHAnsi"/>
        </w:rPr>
        <w:t xml:space="preserve">allowed). </w:t>
      </w:r>
    </w:p>
    <w:p w14:paraId="146017D7" w14:textId="77777777" w:rsidR="00C3766E" w:rsidRDefault="00C3766E" w:rsidP="00C3766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Educational Videos </w:t>
      </w:r>
    </w:p>
    <w:p w14:paraId="457F49A7" w14:textId="0249A8B2" w:rsidR="00C3766E" w:rsidRDefault="00C3766E" w:rsidP="00C3766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Assemble packets that would be placed in locations where outreach is done (hospitals, Barnabas Community, college campuses, CenterPointe, libraries, etc.)</w:t>
      </w:r>
    </w:p>
    <w:p w14:paraId="3F396E80" w14:textId="77777777" w:rsidR="00C3766E" w:rsidRDefault="00C3766E" w:rsidP="00C3766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Collaborate with school programs for student organizations and/or parents/guardians/staff.</w:t>
      </w:r>
    </w:p>
    <w:p w14:paraId="1950EE62" w14:textId="77777777" w:rsidR="00C3766E" w:rsidRDefault="00C3766E" w:rsidP="00C3766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Programs for those coming out of incarceration.</w:t>
      </w:r>
    </w:p>
    <w:p w14:paraId="50D5DCD3" w14:textId="77777777" w:rsidR="00C3766E" w:rsidRDefault="00C3766E" w:rsidP="00C3766E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Cost would include – Narcan, Fentanyl/testing strips, bag, employee time, marketing, video production.</w:t>
      </w:r>
    </w:p>
    <w:p w14:paraId="37855F79" w14:textId="77777777" w:rsidR="00C3766E" w:rsidRPr="00757C6E" w:rsidRDefault="00C3766E" w:rsidP="00C3766E">
      <w:pPr>
        <w:pStyle w:val="ListParagraph"/>
        <w:numPr>
          <w:ilvl w:val="0"/>
          <w:numId w:val="4"/>
        </w:numPr>
        <w:jc w:val="both"/>
        <w:rPr>
          <w:rFonts w:cstheme="minorHAnsi"/>
          <w:i/>
          <w:iCs/>
        </w:rPr>
      </w:pPr>
      <w:r w:rsidRPr="008511F4">
        <w:rPr>
          <w:rFonts w:cstheme="minorHAnsi"/>
          <w:b/>
          <w:bCs/>
          <w:i/>
          <w:iCs/>
        </w:rPr>
        <w:t>Discussion</w:t>
      </w:r>
      <w:r w:rsidRPr="00757C6E">
        <w:rPr>
          <w:rFonts w:cstheme="minorHAnsi"/>
          <w:i/>
          <w:iCs/>
        </w:rPr>
        <w:t xml:space="preserve">: Do you feel as a committee, this is something you want to fund? </w:t>
      </w:r>
    </w:p>
    <w:p w14:paraId="12AC701D" w14:textId="6DF60866" w:rsidR="00C3766E" w:rsidRPr="00757C6E" w:rsidRDefault="009F0BBD" w:rsidP="00C3766E">
      <w:pPr>
        <w:pStyle w:val="ListParagraph"/>
        <w:numPr>
          <w:ilvl w:val="0"/>
          <w:numId w:val="6"/>
        </w:num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Are there </w:t>
      </w:r>
      <w:r w:rsidR="00C3766E">
        <w:rPr>
          <w:rFonts w:cstheme="minorHAnsi"/>
        </w:rPr>
        <w:t xml:space="preserve">any rules or regulations that </w:t>
      </w:r>
      <w:r w:rsidR="00BB3661">
        <w:rPr>
          <w:rFonts w:cstheme="minorHAnsi"/>
        </w:rPr>
        <w:t>do not</w:t>
      </w:r>
      <w:r w:rsidR="00C3766E">
        <w:rPr>
          <w:rFonts w:cstheme="minorHAnsi"/>
        </w:rPr>
        <w:t xml:space="preserve"> allow Narcan to be out in the open (handout basket, vending machine, etc.)</w:t>
      </w:r>
      <w:r>
        <w:rPr>
          <w:rFonts w:cstheme="minorHAnsi"/>
        </w:rPr>
        <w:t>?</w:t>
      </w:r>
      <w:r w:rsidR="00C3766E">
        <w:rPr>
          <w:rFonts w:cstheme="minorHAnsi"/>
        </w:rPr>
        <w:t xml:space="preserve"> </w:t>
      </w:r>
      <w:r w:rsidR="00C3766E" w:rsidRPr="00757C6E">
        <w:rPr>
          <w:rFonts w:cstheme="minorHAnsi"/>
          <w:i/>
          <w:iCs/>
        </w:rPr>
        <w:t>They would not apply to the OTC which is what is now being dispensed by pharmacies in Nebraska.</w:t>
      </w:r>
    </w:p>
    <w:p w14:paraId="7C55C320" w14:textId="77777777" w:rsidR="00C3766E" w:rsidRPr="0040179D" w:rsidRDefault="00C3766E" w:rsidP="00C3766E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Is this something that would be a one-time thing or is this something that would be ongoing, sustainability? </w:t>
      </w:r>
      <w:r w:rsidRPr="0040179D">
        <w:rPr>
          <w:rFonts w:cstheme="minorHAnsi"/>
          <w:i/>
          <w:iCs/>
        </w:rPr>
        <w:t>More research and funding use will be discussed at the summit.</w:t>
      </w:r>
    </w:p>
    <w:p w14:paraId="012BA47B" w14:textId="6B437445" w:rsidR="00C3766E" w:rsidRDefault="00C3766E" w:rsidP="00C3766E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Are the vending machines going to just enable someone to keep </w:t>
      </w:r>
      <w:r w:rsidR="00E13D97">
        <w:rPr>
          <w:rFonts w:cstheme="minorHAnsi"/>
        </w:rPr>
        <w:t>using them</w:t>
      </w:r>
      <w:r>
        <w:rPr>
          <w:rFonts w:cstheme="minorHAnsi"/>
        </w:rPr>
        <w:t xml:space="preserve"> or should we weigh heavier on treatment aspect and root causes </w:t>
      </w:r>
      <w:r w:rsidR="00746836">
        <w:rPr>
          <w:rFonts w:cstheme="minorHAnsi"/>
        </w:rPr>
        <w:t xml:space="preserve">etc. </w:t>
      </w:r>
      <w:r w:rsidRPr="00D80783">
        <w:rPr>
          <w:rFonts w:cstheme="minorHAnsi"/>
          <w:i/>
          <w:iCs/>
        </w:rPr>
        <w:t>Can been seen from different points of views</w:t>
      </w:r>
      <w:r>
        <w:rPr>
          <w:rFonts w:cstheme="minorHAnsi"/>
          <w:i/>
          <w:iCs/>
        </w:rPr>
        <w:t xml:space="preserve">, happy medium. Can support the user and </w:t>
      </w:r>
      <w:r w:rsidRPr="00D80783">
        <w:rPr>
          <w:rFonts w:cstheme="minorHAnsi"/>
          <w:i/>
          <w:iCs/>
        </w:rPr>
        <w:t>benefit (someone other than the user) caregiver, family, police, friends who otherwise might not have easy access to Narcan.</w:t>
      </w:r>
      <w:r>
        <w:rPr>
          <w:rFonts w:cstheme="minorHAnsi"/>
        </w:rPr>
        <w:t xml:space="preserve"> </w:t>
      </w:r>
    </w:p>
    <w:p w14:paraId="0251ADEC" w14:textId="69967ADE" w:rsidR="00C3766E" w:rsidRDefault="00C3766E" w:rsidP="00C3766E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Vending machines (</w:t>
      </w:r>
      <w:r w:rsidR="00746836">
        <w:rPr>
          <w:rFonts w:cstheme="minorHAnsi"/>
        </w:rPr>
        <w:t>someone</w:t>
      </w:r>
      <w:r>
        <w:rPr>
          <w:rFonts w:cstheme="minorHAnsi"/>
        </w:rPr>
        <w:t xml:space="preserve"> would utilize if nothing more </w:t>
      </w:r>
      <w:r w:rsidR="009742C4">
        <w:rPr>
          <w:rFonts w:cstheme="minorHAnsi"/>
        </w:rPr>
        <w:t>than</w:t>
      </w:r>
      <w:r>
        <w:rPr>
          <w:rFonts w:cstheme="minorHAnsi"/>
        </w:rPr>
        <w:t xml:space="preserve"> to avoid stigma) and/or Narcan boxes in colleges, schools, hotels.</w:t>
      </w:r>
    </w:p>
    <w:p w14:paraId="1289E2CC" w14:textId="1274DFEE" w:rsidR="00C3766E" w:rsidRDefault="00C3766E" w:rsidP="00C3766E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Counselor perspective – do whatever needs to be done to save a </w:t>
      </w:r>
      <w:r w:rsidR="009742C4">
        <w:rPr>
          <w:rFonts w:cstheme="minorHAnsi"/>
        </w:rPr>
        <w:t>life</w:t>
      </w:r>
      <w:r>
        <w:rPr>
          <w:rFonts w:cstheme="minorHAnsi"/>
        </w:rPr>
        <w:t>.</w:t>
      </w:r>
    </w:p>
    <w:p w14:paraId="4ECE6397" w14:textId="125E9C00" w:rsidR="00C3766E" w:rsidRDefault="00C3766E" w:rsidP="00C3766E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More information is needed to know if there is a law that says Narcan can be given out by someone other than a pharmacist and is it specific to prescription or OTC. </w:t>
      </w:r>
      <w:r w:rsidRPr="001C1B26">
        <w:rPr>
          <w:rFonts w:cstheme="minorHAnsi"/>
          <w:i/>
          <w:iCs/>
        </w:rPr>
        <w:t xml:space="preserve">Could be a funding policy but not law since it is now OTC. Someone is going to </w:t>
      </w:r>
      <w:r w:rsidR="00E13D97" w:rsidRPr="001C1B26">
        <w:rPr>
          <w:rFonts w:cstheme="minorHAnsi"/>
          <w:i/>
          <w:iCs/>
        </w:rPr>
        <w:t>investigate</w:t>
      </w:r>
      <w:r w:rsidRPr="001C1B26">
        <w:rPr>
          <w:rFonts w:cstheme="minorHAnsi"/>
          <w:i/>
          <w:iCs/>
        </w:rPr>
        <w:t xml:space="preserve"> this further and report back.</w:t>
      </w:r>
    </w:p>
    <w:p w14:paraId="599E0089" w14:textId="7A19049F" w:rsidR="00C3766E" w:rsidRDefault="00C3766E" w:rsidP="00C3766E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Maintenance of machines and pull data from other places who already have vending machines in use. What does it look </w:t>
      </w:r>
      <w:r w:rsidR="00E13D97">
        <w:rPr>
          <w:rFonts w:cstheme="minorHAnsi"/>
        </w:rPr>
        <w:t>like in the</w:t>
      </w:r>
      <w:r>
        <w:rPr>
          <w:rFonts w:cstheme="minorHAnsi"/>
        </w:rPr>
        <w:t xml:space="preserve"> long </w:t>
      </w:r>
      <w:r w:rsidR="009F0BBD">
        <w:rPr>
          <w:rFonts w:cstheme="minorHAnsi"/>
        </w:rPr>
        <w:t>term?</w:t>
      </w:r>
      <w:r>
        <w:rPr>
          <w:rFonts w:cstheme="minorHAnsi"/>
        </w:rPr>
        <w:t xml:space="preserve"> More information</w:t>
      </w:r>
      <w:r w:rsidR="00864245">
        <w:rPr>
          <w:rFonts w:cstheme="minorHAnsi"/>
        </w:rPr>
        <w:t xml:space="preserve"> is</w:t>
      </w:r>
      <w:r>
        <w:rPr>
          <w:rFonts w:cstheme="minorHAnsi"/>
        </w:rPr>
        <w:t xml:space="preserve"> needed to </w:t>
      </w:r>
      <w:r w:rsidR="00E13D97">
        <w:rPr>
          <w:rFonts w:cstheme="minorHAnsi"/>
        </w:rPr>
        <w:t>decide</w:t>
      </w:r>
      <w:r>
        <w:rPr>
          <w:rFonts w:cstheme="minorHAnsi"/>
        </w:rPr>
        <w:t xml:space="preserve">. </w:t>
      </w:r>
    </w:p>
    <w:p w14:paraId="1D877FE2" w14:textId="7D2D2311" w:rsidR="00C3766E" w:rsidRDefault="00C3766E" w:rsidP="00C3766E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Amy can get more information to better support the idea. </w:t>
      </w:r>
      <w:r w:rsidR="00864245">
        <w:rPr>
          <w:rFonts w:cstheme="minorHAnsi"/>
        </w:rPr>
        <w:t>Perhaps s</w:t>
      </w:r>
      <w:r>
        <w:rPr>
          <w:rFonts w:cstheme="minorHAnsi"/>
        </w:rPr>
        <w:t>tart smaller with just the packets</w:t>
      </w:r>
      <w:r w:rsidR="00864245">
        <w:rPr>
          <w:rFonts w:cstheme="minorHAnsi"/>
        </w:rPr>
        <w:t>.</w:t>
      </w:r>
    </w:p>
    <w:p w14:paraId="6F6157E2" w14:textId="4BE514F2" w:rsidR="009742C4" w:rsidRPr="009742C4" w:rsidRDefault="00FB5086" w:rsidP="00FB5086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B5086">
        <w:rPr>
          <w:rFonts w:cstheme="minorHAnsi"/>
          <w:b/>
          <w:bCs/>
          <w:i/>
          <w:iCs/>
        </w:rPr>
        <w:t>Recap</w:t>
      </w:r>
      <w:r>
        <w:rPr>
          <w:rFonts w:cstheme="minorHAnsi"/>
        </w:rPr>
        <w:t xml:space="preserve">: (Theresa) </w:t>
      </w:r>
      <w:r w:rsidR="00864245">
        <w:rPr>
          <w:rFonts w:cstheme="minorHAnsi"/>
        </w:rPr>
        <w:t xml:space="preserve">Amy is </w:t>
      </w:r>
      <w:r w:rsidR="009742C4">
        <w:rPr>
          <w:rFonts w:cstheme="minorHAnsi"/>
        </w:rPr>
        <w:t xml:space="preserve">asking the committee to help with the funds to implement </w:t>
      </w:r>
      <w:r w:rsidR="00864245">
        <w:rPr>
          <w:rFonts w:cstheme="minorHAnsi"/>
        </w:rPr>
        <w:t xml:space="preserve">ways to make Narcan more accessible via </w:t>
      </w:r>
      <w:r w:rsidR="009742C4">
        <w:rPr>
          <w:rFonts w:cstheme="minorHAnsi"/>
        </w:rPr>
        <w:t>vending machines</w:t>
      </w:r>
      <w:r w:rsidR="00864245">
        <w:rPr>
          <w:rFonts w:cstheme="minorHAnsi"/>
        </w:rPr>
        <w:t xml:space="preserve">, </w:t>
      </w:r>
      <w:r w:rsidR="009742C4">
        <w:rPr>
          <w:rFonts w:cstheme="minorHAnsi"/>
        </w:rPr>
        <w:t>packets</w:t>
      </w:r>
      <w:r w:rsidR="00864245">
        <w:rPr>
          <w:rFonts w:cstheme="minorHAnsi"/>
        </w:rPr>
        <w:t>, etc</w:t>
      </w:r>
      <w:r w:rsidR="009742C4">
        <w:rPr>
          <w:rFonts w:cstheme="minorHAnsi"/>
        </w:rPr>
        <w:t xml:space="preserve">. Would it be just for start-up or </w:t>
      </w:r>
      <w:r w:rsidR="00864245">
        <w:rPr>
          <w:rFonts w:cstheme="minorHAnsi"/>
        </w:rPr>
        <w:t>ongoing/</w:t>
      </w:r>
      <w:r w:rsidR="009742C4" w:rsidRPr="009742C4">
        <w:rPr>
          <w:rFonts w:cstheme="minorHAnsi"/>
        </w:rPr>
        <w:t>sustainability.</w:t>
      </w:r>
      <w:r w:rsidR="009742C4">
        <w:rPr>
          <w:rFonts w:cstheme="minorHAnsi"/>
        </w:rPr>
        <w:t xml:space="preserve"> Putting together a grant funding process to guide the priorities that are within the grant or RFP. </w:t>
      </w:r>
      <w:r w:rsidR="00864245">
        <w:rPr>
          <w:rFonts w:cstheme="minorHAnsi"/>
        </w:rPr>
        <w:t>As a committee, d</w:t>
      </w:r>
      <w:r w:rsidR="009742C4">
        <w:rPr>
          <w:rFonts w:cstheme="minorHAnsi"/>
        </w:rPr>
        <w:t xml:space="preserve">o you see this is an </w:t>
      </w:r>
      <w:r w:rsidRPr="003D7EE3">
        <w:rPr>
          <w:rFonts w:cstheme="minorHAnsi"/>
          <w:i/>
          <w:iCs/>
        </w:rPr>
        <w:t>O</w:t>
      </w:r>
      <w:r w:rsidR="009742C4" w:rsidRPr="003D7EE3">
        <w:rPr>
          <w:rFonts w:cstheme="minorHAnsi"/>
          <w:i/>
          <w:iCs/>
        </w:rPr>
        <w:t xml:space="preserve">bvious </w:t>
      </w:r>
      <w:r w:rsidRPr="003D7EE3">
        <w:rPr>
          <w:rFonts w:cstheme="minorHAnsi"/>
          <w:i/>
          <w:iCs/>
        </w:rPr>
        <w:t>E</w:t>
      </w:r>
      <w:r w:rsidR="009742C4" w:rsidRPr="003D7EE3">
        <w:rPr>
          <w:rFonts w:cstheme="minorHAnsi"/>
          <w:i/>
          <w:iCs/>
        </w:rPr>
        <w:t>xpenditure</w:t>
      </w:r>
      <w:r w:rsidR="009742C4">
        <w:rPr>
          <w:rFonts w:cstheme="minorHAnsi"/>
        </w:rPr>
        <w:t xml:space="preserve"> that needs to</w:t>
      </w:r>
      <w:r w:rsidR="004F497A">
        <w:rPr>
          <w:rFonts w:cstheme="minorHAnsi"/>
        </w:rPr>
        <w:t xml:space="preserve"> be</w:t>
      </w:r>
      <w:r w:rsidR="009742C4">
        <w:rPr>
          <w:rFonts w:cstheme="minorHAnsi"/>
        </w:rPr>
        <w:t xml:space="preserve"> funded now</w:t>
      </w:r>
      <w:r w:rsidR="004F497A">
        <w:rPr>
          <w:rFonts w:cstheme="minorHAnsi"/>
        </w:rPr>
        <w:t>,</w:t>
      </w:r>
      <w:r w:rsidR="009742C4">
        <w:rPr>
          <w:rFonts w:cstheme="minorHAnsi"/>
        </w:rPr>
        <w:t xml:space="preserve"> outside of the grant and RFP process?</w:t>
      </w:r>
      <w:r>
        <w:rPr>
          <w:rFonts w:cstheme="minorHAnsi"/>
        </w:rPr>
        <w:t xml:space="preserve"> Thoughts:</w:t>
      </w:r>
    </w:p>
    <w:p w14:paraId="7241BB18" w14:textId="77777777" w:rsidR="00C3766E" w:rsidRDefault="00C3766E" w:rsidP="00C3766E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High priority for further review. </w:t>
      </w:r>
    </w:p>
    <w:p w14:paraId="5EB3782F" w14:textId="17AD3F0A" w:rsidR="00C3766E" w:rsidRDefault="00C3766E" w:rsidP="00C3766E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Ryan would be willing to pilot a vending machine at CenterPointe. </w:t>
      </w:r>
    </w:p>
    <w:p w14:paraId="261695A4" w14:textId="77777777" w:rsidR="00C3766E" w:rsidRDefault="00C3766E" w:rsidP="00C3766E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Amy is going to put a more detailed proposal and how a pilot program (vending) would work, along with packets. </w:t>
      </w:r>
    </w:p>
    <w:p w14:paraId="4B778400" w14:textId="77777777" w:rsidR="00C3766E" w:rsidRDefault="00C3766E" w:rsidP="00C3766E">
      <w:pPr>
        <w:jc w:val="both"/>
        <w:rPr>
          <w:rFonts w:cstheme="minorHAnsi"/>
          <w:b/>
          <w:bCs/>
          <w:i/>
          <w:iCs/>
          <w:sz w:val="22"/>
          <w:szCs w:val="22"/>
        </w:rPr>
      </w:pPr>
      <w:r w:rsidRPr="003D1153">
        <w:rPr>
          <w:rFonts w:cstheme="minorHAnsi"/>
          <w:b/>
          <w:bCs/>
          <w:i/>
          <w:iCs/>
          <w:sz w:val="22"/>
          <w:szCs w:val="22"/>
        </w:rPr>
        <w:t>Meeting adjourned</w:t>
      </w:r>
    </w:p>
    <w:p w14:paraId="68CF9D81" w14:textId="77777777" w:rsidR="003D1153" w:rsidRDefault="003D1153" w:rsidP="00C3766E">
      <w:pPr>
        <w:jc w:val="both"/>
        <w:rPr>
          <w:rFonts w:cstheme="minorHAnsi"/>
          <w:b/>
          <w:bCs/>
          <w:i/>
          <w:iCs/>
          <w:sz w:val="22"/>
          <w:szCs w:val="22"/>
        </w:rPr>
      </w:pPr>
    </w:p>
    <w:p w14:paraId="726C7C7D" w14:textId="5D9A44AE" w:rsidR="003D1153" w:rsidRPr="009F0BBD" w:rsidRDefault="003D1153" w:rsidP="00C3766E">
      <w:pPr>
        <w:jc w:val="both"/>
        <w:rPr>
          <w:rFonts w:cstheme="minorHAnsi"/>
          <w:color w:val="FF0000"/>
          <w:sz w:val="22"/>
          <w:szCs w:val="22"/>
        </w:rPr>
      </w:pPr>
      <w:r w:rsidRPr="009F0BBD">
        <w:rPr>
          <w:rFonts w:cstheme="minorHAnsi"/>
          <w:color w:val="FF0000"/>
          <w:sz w:val="22"/>
          <w:szCs w:val="22"/>
        </w:rPr>
        <w:t>The following items were not covered in today’s meeting</w:t>
      </w:r>
      <w:r w:rsidR="009F0BBD">
        <w:rPr>
          <w:rFonts w:cstheme="minorHAnsi"/>
          <w:color w:val="FF0000"/>
          <w:sz w:val="22"/>
          <w:szCs w:val="22"/>
        </w:rPr>
        <w:t xml:space="preserve"> due to time constraints</w:t>
      </w:r>
      <w:r w:rsidRPr="009F0BBD">
        <w:rPr>
          <w:rFonts w:cstheme="minorHAnsi"/>
          <w:color w:val="FF0000"/>
          <w:sz w:val="22"/>
          <w:szCs w:val="22"/>
        </w:rPr>
        <w:t xml:space="preserve">: </w:t>
      </w:r>
    </w:p>
    <w:p w14:paraId="197854D8" w14:textId="77777777" w:rsidR="00A042D9" w:rsidRPr="00864245" w:rsidRDefault="00A042D9" w:rsidP="00A042D9">
      <w:pPr>
        <w:pStyle w:val="ListParagraph"/>
        <w:jc w:val="both"/>
        <w:rPr>
          <w:rFonts w:cstheme="minorHAnsi"/>
          <w:sz w:val="16"/>
          <w:szCs w:val="16"/>
        </w:rPr>
      </w:pPr>
    </w:p>
    <w:p w14:paraId="48C7B0C3" w14:textId="4E553498" w:rsidR="00C3766E" w:rsidRPr="003D1153" w:rsidRDefault="00C3766E" w:rsidP="00306239">
      <w:pPr>
        <w:pStyle w:val="ListParagraph"/>
        <w:ind w:left="1080"/>
        <w:jc w:val="both"/>
        <w:rPr>
          <w:rFonts w:cstheme="minorHAnsi"/>
          <w:b/>
          <w:bCs/>
        </w:rPr>
      </w:pPr>
      <w:r w:rsidRPr="003D1153">
        <w:rPr>
          <w:rFonts w:cstheme="minorHAnsi"/>
          <w:b/>
          <w:bCs/>
        </w:rPr>
        <w:t>Region V Systems Opioid Settlement Funds Summitt- Resource Panel-????</w:t>
      </w:r>
    </w:p>
    <w:p w14:paraId="0A85D9B9" w14:textId="77777777" w:rsidR="00C3766E" w:rsidRPr="00645429" w:rsidRDefault="00C3766E" w:rsidP="00C3766E">
      <w:pPr>
        <w:pStyle w:val="ListParagraph"/>
        <w:ind w:left="1440"/>
        <w:jc w:val="both"/>
        <w:rPr>
          <w:rFonts w:cstheme="minorHAnsi"/>
          <w:sz w:val="16"/>
          <w:szCs w:val="16"/>
        </w:rPr>
      </w:pPr>
    </w:p>
    <w:p w14:paraId="58F599E2" w14:textId="686BC38D" w:rsidR="00B074EB" w:rsidRPr="003D1153" w:rsidRDefault="00B074EB" w:rsidP="00306239">
      <w:pPr>
        <w:pStyle w:val="ListParagraph"/>
        <w:ind w:left="1080"/>
        <w:jc w:val="both"/>
        <w:rPr>
          <w:rFonts w:cstheme="minorHAnsi"/>
          <w:b/>
          <w:bCs/>
        </w:rPr>
      </w:pPr>
      <w:r w:rsidRPr="003D1153">
        <w:rPr>
          <w:rFonts w:cstheme="minorHAnsi"/>
          <w:b/>
          <w:bCs/>
        </w:rPr>
        <w:t xml:space="preserve">Discussion regarding Hybrid Option </w:t>
      </w:r>
    </w:p>
    <w:p w14:paraId="1B43DDFC" w14:textId="77777777" w:rsidR="00B074EB" w:rsidRDefault="00B074EB" w:rsidP="00B074EB">
      <w:pPr>
        <w:pStyle w:val="ListParagraph"/>
        <w:ind w:left="1080"/>
        <w:jc w:val="both"/>
        <w:rPr>
          <w:rFonts w:cstheme="minorHAnsi"/>
        </w:rPr>
      </w:pPr>
    </w:p>
    <w:p w14:paraId="51970D40" w14:textId="77777777" w:rsidR="00306239" w:rsidRDefault="00306239" w:rsidP="00306239">
      <w:pPr>
        <w:jc w:val="both"/>
        <w:rPr>
          <w:rFonts w:cstheme="minorHAnsi"/>
          <w:b/>
          <w:bCs/>
        </w:rPr>
      </w:pPr>
    </w:p>
    <w:p w14:paraId="735BB18E" w14:textId="501FAF16" w:rsidR="00C3766E" w:rsidRPr="00306239" w:rsidRDefault="00C3766E" w:rsidP="00306239">
      <w:pPr>
        <w:jc w:val="both"/>
        <w:rPr>
          <w:rFonts w:cstheme="minorHAnsi"/>
          <w:b/>
          <w:bCs/>
        </w:rPr>
      </w:pPr>
      <w:r w:rsidRPr="00306239">
        <w:rPr>
          <w:rFonts w:cstheme="minorHAnsi"/>
          <w:b/>
          <w:bCs/>
        </w:rPr>
        <w:t>Next Meeting</w:t>
      </w:r>
      <w:r w:rsidR="00306239">
        <w:rPr>
          <w:rFonts w:cstheme="minorHAnsi"/>
          <w:b/>
          <w:bCs/>
        </w:rPr>
        <w:t xml:space="preserve">     </w:t>
      </w:r>
      <w:r w:rsidRPr="00306239">
        <w:rPr>
          <w:rFonts w:cstheme="minorHAnsi"/>
        </w:rPr>
        <w:t xml:space="preserve">February 13th – 1:00-3:00 p.m. Location TBD </w:t>
      </w:r>
    </w:p>
    <w:p w14:paraId="1FB78A27" w14:textId="77777777" w:rsidR="00C3766E" w:rsidRPr="00645429" w:rsidRDefault="00C3766E" w:rsidP="00C3766E">
      <w:pPr>
        <w:pStyle w:val="ListParagraph"/>
        <w:jc w:val="both"/>
        <w:rPr>
          <w:rFonts w:cstheme="minorHAnsi"/>
          <w:sz w:val="16"/>
          <w:szCs w:val="16"/>
        </w:rPr>
      </w:pPr>
    </w:p>
    <w:p w14:paraId="5F3BAD7E" w14:textId="7012C2F2" w:rsidR="00C3766E" w:rsidRPr="003D1153" w:rsidRDefault="00C3766E" w:rsidP="00306239">
      <w:pPr>
        <w:pStyle w:val="ListParagraph"/>
        <w:ind w:left="1080"/>
        <w:jc w:val="both"/>
        <w:rPr>
          <w:rFonts w:cstheme="minorHAnsi"/>
          <w:b/>
          <w:bCs/>
        </w:rPr>
      </w:pPr>
      <w:r w:rsidRPr="003D1153">
        <w:rPr>
          <w:rFonts w:cstheme="minorHAnsi"/>
          <w:b/>
          <w:bCs/>
        </w:rPr>
        <w:t>Next Steps</w:t>
      </w:r>
    </w:p>
    <w:p w14:paraId="0F7BA4E0" w14:textId="77777777" w:rsidR="00C3766E" w:rsidRPr="00E30306" w:rsidRDefault="00C3766E" w:rsidP="00B074EB">
      <w:pPr>
        <w:pStyle w:val="ListParagraph"/>
        <w:numPr>
          <w:ilvl w:val="1"/>
          <w:numId w:val="8"/>
        </w:numPr>
        <w:jc w:val="both"/>
        <w:rPr>
          <w:rFonts w:cstheme="minorHAnsi"/>
        </w:rPr>
      </w:pPr>
      <w:r>
        <w:rPr>
          <w:rFonts w:cstheme="minorHAnsi"/>
        </w:rPr>
        <w:t>Introduction to Blueprint</w:t>
      </w:r>
    </w:p>
    <w:p w14:paraId="1570E0A5" w14:textId="77777777" w:rsidR="00C3766E" w:rsidRDefault="00C3766E" w:rsidP="00B074EB">
      <w:pPr>
        <w:pStyle w:val="ListParagraph"/>
        <w:numPr>
          <w:ilvl w:val="1"/>
          <w:numId w:val="8"/>
        </w:numPr>
        <w:jc w:val="both"/>
        <w:rPr>
          <w:rFonts w:cstheme="minorHAnsi"/>
        </w:rPr>
      </w:pPr>
      <w:r>
        <w:rPr>
          <w:rFonts w:cstheme="minorHAnsi"/>
        </w:rPr>
        <w:t>Final List of Resource Panel</w:t>
      </w:r>
    </w:p>
    <w:p w14:paraId="2666E76B" w14:textId="77777777" w:rsidR="00C3766E" w:rsidRPr="00B62FE4" w:rsidRDefault="00C3766E" w:rsidP="00B074EB">
      <w:pPr>
        <w:pStyle w:val="ListParagraph"/>
        <w:numPr>
          <w:ilvl w:val="1"/>
          <w:numId w:val="8"/>
        </w:numPr>
        <w:jc w:val="both"/>
        <w:rPr>
          <w:rFonts w:cstheme="minorHAnsi"/>
        </w:rPr>
      </w:pPr>
      <w:r>
        <w:rPr>
          <w:rFonts w:cstheme="minorHAnsi"/>
        </w:rPr>
        <w:t>Summit Agenda and Registration</w:t>
      </w:r>
    </w:p>
    <w:sectPr w:rsidR="00C3766E" w:rsidRPr="00B62FE4" w:rsidSect="00E13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51304"/>
    <w:multiLevelType w:val="hybridMultilevel"/>
    <w:tmpl w:val="07965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76DB8"/>
    <w:multiLevelType w:val="hybridMultilevel"/>
    <w:tmpl w:val="E3D869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591404"/>
    <w:multiLevelType w:val="hybridMultilevel"/>
    <w:tmpl w:val="2F62423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61783B"/>
    <w:multiLevelType w:val="hybridMultilevel"/>
    <w:tmpl w:val="8D9E4B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832FB"/>
    <w:multiLevelType w:val="hybridMultilevel"/>
    <w:tmpl w:val="AE6261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C17A7"/>
    <w:multiLevelType w:val="hybridMultilevel"/>
    <w:tmpl w:val="3028CBF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44095947"/>
    <w:multiLevelType w:val="hybridMultilevel"/>
    <w:tmpl w:val="0B94A608"/>
    <w:lvl w:ilvl="0" w:tplc="DC925B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01856"/>
    <w:multiLevelType w:val="hybridMultilevel"/>
    <w:tmpl w:val="6240CC62"/>
    <w:lvl w:ilvl="0" w:tplc="8F4273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0726860">
    <w:abstractNumId w:val="4"/>
  </w:num>
  <w:num w:numId="2" w16cid:durableId="1875996831">
    <w:abstractNumId w:val="7"/>
  </w:num>
  <w:num w:numId="3" w16cid:durableId="677654916">
    <w:abstractNumId w:val="5"/>
  </w:num>
  <w:num w:numId="4" w16cid:durableId="1183324371">
    <w:abstractNumId w:val="0"/>
  </w:num>
  <w:num w:numId="5" w16cid:durableId="965156635">
    <w:abstractNumId w:val="2"/>
  </w:num>
  <w:num w:numId="6" w16cid:durableId="750663153">
    <w:abstractNumId w:val="3"/>
  </w:num>
  <w:num w:numId="7" w16cid:durableId="1542128746">
    <w:abstractNumId w:val="1"/>
  </w:num>
  <w:num w:numId="8" w16cid:durableId="380641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6E"/>
    <w:rsid w:val="001403CF"/>
    <w:rsid w:val="00144F46"/>
    <w:rsid w:val="00277F58"/>
    <w:rsid w:val="00285E31"/>
    <w:rsid w:val="00306239"/>
    <w:rsid w:val="00310D49"/>
    <w:rsid w:val="0031265B"/>
    <w:rsid w:val="003D1153"/>
    <w:rsid w:val="003D1C43"/>
    <w:rsid w:val="003D79E5"/>
    <w:rsid w:val="003D7EE3"/>
    <w:rsid w:val="0044564C"/>
    <w:rsid w:val="004F497A"/>
    <w:rsid w:val="00645429"/>
    <w:rsid w:val="006F5280"/>
    <w:rsid w:val="0071795C"/>
    <w:rsid w:val="00746836"/>
    <w:rsid w:val="0079066A"/>
    <w:rsid w:val="008511F4"/>
    <w:rsid w:val="00851427"/>
    <w:rsid w:val="00864245"/>
    <w:rsid w:val="009742C4"/>
    <w:rsid w:val="009F0BBD"/>
    <w:rsid w:val="00A042D9"/>
    <w:rsid w:val="00A3296F"/>
    <w:rsid w:val="00AB227A"/>
    <w:rsid w:val="00B074EB"/>
    <w:rsid w:val="00B26D69"/>
    <w:rsid w:val="00BB3661"/>
    <w:rsid w:val="00BD0F40"/>
    <w:rsid w:val="00C3766E"/>
    <w:rsid w:val="00C63607"/>
    <w:rsid w:val="00C7625A"/>
    <w:rsid w:val="00C92695"/>
    <w:rsid w:val="00CA0267"/>
    <w:rsid w:val="00D24DFA"/>
    <w:rsid w:val="00E13D97"/>
    <w:rsid w:val="00EA03BE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86E0"/>
  <w15:chartTrackingRefBased/>
  <w15:docId w15:val="{75C667F1-B7A5-4F70-B585-C3B5645E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6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6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76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hhs.ne.gov/Pages/Drug-Overdose-Prevention-Dat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Dekker</dc:creator>
  <cp:keywords/>
  <dc:description/>
  <cp:lastModifiedBy>Donna Dekker</cp:lastModifiedBy>
  <cp:revision>3</cp:revision>
  <cp:lastPrinted>2024-01-30T18:11:00Z</cp:lastPrinted>
  <dcterms:created xsi:type="dcterms:W3CDTF">2024-02-06T19:39:00Z</dcterms:created>
  <dcterms:modified xsi:type="dcterms:W3CDTF">2024-03-26T16:07:00Z</dcterms:modified>
</cp:coreProperties>
</file>